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59D" w:rsidRPr="00F00EB5" w:rsidRDefault="00C41317" w:rsidP="002F7634">
      <w:pPr>
        <w:pStyle w:val="Heading1"/>
        <w:spacing w:before="0" w:line="360" w:lineRule="auto"/>
        <w:jc w:val="center"/>
        <w:rPr>
          <w:rFonts w:ascii="Arial" w:hAnsi="Arial" w:cs="Arial"/>
          <w:color w:val="auto"/>
          <w:sz w:val="24"/>
          <w:szCs w:val="24"/>
        </w:rPr>
      </w:pPr>
      <w:bookmarkStart w:id="0" w:name="_Toc45118409"/>
      <w:r w:rsidRPr="00F00EB5">
        <w:rPr>
          <w:rFonts w:ascii="Arial" w:hAnsi="Arial" w:cs="Arial"/>
          <w:color w:val="auto"/>
          <w:sz w:val="24"/>
          <w:szCs w:val="24"/>
        </w:rPr>
        <w:t>BAB IV</w:t>
      </w:r>
    </w:p>
    <w:p w:rsidR="00C41317" w:rsidRPr="00F00EB5" w:rsidRDefault="00C41317" w:rsidP="002F7634">
      <w:pPr>
        <w:pStyle w:val="Heading1"/>
        <w:spacing w:before="0" w:line="360" w:lineRule="auto"/>
        <w:jc w:val="center"/>
        <w:rPr>
          <w:rFonts w:ascii="Arial" w:hAnsi="Arial" w:cs="Arial"/>
          <w:color w:val="auto"/>
          <w:sz w:val="24"/>
          <w:szCs w:val="24"/>
        </w:rPr>
      </w:pPr>
      <w:r w:rsidRPr="00F00EB5">
        <w:rPr>
          <w:rFonts w:ascii="Arial" w:hAnsi="Arial" w:cs="Arial"/>
          <w:color w:val="auto"/>
          <w:sz w:val="24"/>
          <w:szCs w:val="24"/>
        </w:rPr>
        <w:t>SASARAN DAN PRIORITAS PEMBANGUNAN DAERAH</w:t>
      </w:r>
      <w:bookmarkEnd w:id="0"/>
    </w:p>
    <w:p w:rsidR="00C41317" w:rsidRPr="00F00EB5" w:rsidRDefault="00C41317" w:rsidP="00C41317">
      <w:pPr>
        <w:rPr>
          <w:rFonts w:ascii="Times New Roman" w:hAnsi="Times New Roman" w:cs="Times New Roman"/>
          <w:sz w:val="24"/>
          <w:szCs w:val="24"/>
        </w:rPr>
      </w:pPr>
    </w:p>
    <w:p w:rsidR="00C1601A" w:rsidRPr="00F00EB5" w:rsidRDefault="008F34ED" w:rsidP="005D2D88">
      <w:pPr>
        <w:spacing w:after="0" w:line="360" w:lineRule="auto"/>
        <w:ind w:firstLine="851"/>
        <w:jc w:val="both"/>
        <w:rPr>
          <w:rFonts w:ascii="Arial" w:hAnsi="Arial" w:cs="Arial"/>
          <w:sz w:val="24"/>
          <w:szCs w:val="24"/>
          <w:lang w:val="id-ID"/>
        </w:rPr>
      </w:pPr>
      <w:r w:rsidRPr="00F00EB5">
        <w:rPr>
          <w:rFonts w:ascii="Arial" w:hAnsi="Arial" w:cs="Arial"/>
          <w:sz w:val="24"/>
          <w:szCs w:val="24"/>
          <w:lang w:val="id-ID"/>
        </w:rPr>
        <w:t>Prioritas Pembangunan Daerah merupakan penjabaran tema atau agenda pembangunan pemerintah daerah. Penyusunan Perubahan Rencana Kerja Pemerin</w:t>
      </w:r>
      <w:r w:rsidR="00C1601A" w:rsidRPr="00F00EB5">
        <w:rPr>
          <w:rFonts w:ascii="Arial" w:hAnsi="Arial" w:cs="Arial"/>
          <w:sz w:val="24"/>
          <w:szCs w:val="24"/>
          <w:lang w:val="id-ID"/>
        </w:rPr>
        <w:t>tah Daerah (RKPD) Tahun 2021</w:t>
      </w:r>
      <w:r w:rsidRPr="00F00EB5">
        <w:rPr>
          <w:rFonts w:ascii="Arial" w:hAnsi="Arial" w:cs="Arial"/>
          <w:sz w:val="24"/>
          <w:szCs w:val="24"/>
          <w:lang w:val="id-ID"/>
        </w:rPr>
        <w:t xml:space="preserve">, diarahkan untuk menyelesaikan permasalahan dan isu-isu strategis serta adanya kebijakan yang harus segera ditindaklanjuti. </w:t>
      </w:r>
    </w:p>
    <w:p w:rsidR="00C41317" w:rsidRPr="00F00EB5" w:rsidRDefault="008F34ED" w:rsidP="005D2D88">
      <w:pPr>
        <w:spacing w:after="240" w:line="360" w:lineRule="auto"/>
        <w:ind w:firstLine="851"/>
        <w:jc w:val="both"/>
        <w:rPr>
          <w:rFonts w:ascii="Arial" w:hAnsi="Arial" w:cs="Arial"/>
          <w:sz w:val="24"/>
          <w:szCs w:val="24"/>
          <w:lang w:val="id-ID"/>
        </w:rPr>
      </w:pPr>
      <w:r w:rsidRPr="00F00EB5">
        <w:rPr>
          <w:rFonts w:ascii="Arial" w:hAnsi="Arial" w:cs="Arial"/>
          <w:sz w:val="24"/>
          <w:szCs w:val="24"/>
          <w:lang w:val="id-ID"/>
        </w:rPr>
        <w:t xml:space="preserve">Perubahan RKPD Kabupaten Kepulauan Selayar Tahun 2021 merupakan dokumen perubahan RKPD Nomor </w:t>
      </w:r>
      <w:r w:rsidR="00C1601A" w:rsidRPr="00F00EB5">
        <w:rPr>
          <w:rFonts w:ascii="Arial" w:hAnsi="Arial" w:cs="Arial"/>
          <w:sz w:val="24"/>
          <w:szCs w:val="24"/>
          <w:lang w:val="id-ID"/>
        </w:rPr>
        <w:t>33 Tahun</w:t>
      </w:r>
      <w:r w:rsidR="00C1601A" w:rsidRPr="00F00EB5">
        <w:rPr>
          <w:rFonts w:ascii="Arial" w:hAnsi="Arial" w:cs="Arial"/>
          <w:sz w:val="24"/>
          <w:szCs w:val="24"/>
          <w:lang w:val="en-ID"/>
        </w:rPr>
        <w:t xml:space="preserve"> </w:t>
      </w:r>
      <w:r w:rsidRPr="00F00EB5">
        <w:rPr>
          <w:rFonts w:ascii="Arial" w:hAnsi="Arial" w:cs="Arial"/>
          <w:sz w:val="24"/>
          <w:szCs w:val="24"/>
          <w:lang w:val="id-ID"/>
        </w:rPr>
        <w:t>2020 tentang RKPD Kabupaten Kepulauan Selayar  Tahun 2021, dimana RKPD Tahun 2021 tersebut merupakan penjabaran dari Rencana Pembangunan</w:t>
      </w:r>
      <w:r w:rsidRPr="00F00EB5">
        <w:rPr>
          <w:rFonts w:ascii="Arial" w:hAnsi="Arial" w:cs="Arial"/>
          <w:sz w:val="24"/>
          <w:szCs w:val="24"/>
          <w:lang w:val="en-ID"/>
        </w:rPr>
        <w:t xml:space="preserve"> </w:t>
      </w:r>
      <w:r w:rsidRPr="00F00EB5">
        <w:rPr>
          <w:rFonts w:ascii="Arial" w:hAnsi="Arial" w:cs="Arial"/>
          <w:sz w:val="24"/>
          <w:szCs w:val="24"/>
          <w:lang w:val="id-ID"/>
        </w:rPr>
        <w:t>Jangka Menengah Daerah (RPJMD) Kabupaten Kepulauan Selayar Tahun 2016-2</w:t>
      </w:r>
      <w:r w:rsidR="00C1601A" w:rsidRPr="00F00EB5">
        <w:rPr>
          <w:rFonts w:ascii="Arial" w:hAnsi="Arial" w:cs="Arial"/>
          <w:sz w:val="24"/>
          <w:szCs w:val="24"/>
          <w:lang w:val="id-ID"/>
        </w:rPr>
        <w:t xml:space="preserve">021. </w:t>
      </w:r>
      <w:r w:rsidRPr="00F00EB5">
        <w:rPr>
          <w:rFonts w:ascii="Arial" w:hAnsi="Arial" w:cs="Arial"/>
          <w:sz w:val="24"/>
          <w:szCs w:val="24"/>
          <w:lang w:val="id-ID"/>
        </w:rPr>
        <w:t xml:space="preserve">Perubahan </w:t>
      </w:r>
      <w:r w:rsidR="00C1601A" w:rsidRPr="00F00EB5">
        <w:rPr>
          <w:rFonts w:ascii="Arial" w:hAnsi="Arial" w:cs="Arial"/>
          <w:sz w:val="24"/>
          <w:szCs w:val="24"/>
          <w:lang w:val="en-ID"/>
        </w:rPr>
        <w:t xml:space="preserve">RKPD </w:t>
      </w:r>
      <w:r w:rsidRPr="00F00EB5">
        <w:rPr>
          <w:rFonts w:ascii="Arial" w:hAnsi="Arial" w:cs="Arial"/>
          <w:sz w:val="24"/>
          <w:szCs w:val="24"/>
          <w:lang w:val="id-ID"/>
        </w:rPr>
        <w:t>Kabupaten Kepulauan Selayar Tahun 2021 merupakan</w:t>
      </w:r>
      <w:r w:rsidRPr="00F00EB5">
        <w:rPr>
          <w:rFonts w:ascii="Arial" w:hAnsi="Arial" w:cs="Arial"/>
          <w:sz w:val="24"/>
          <w:szCs w:val="24"/>
          <w:lang w:val="en-ID"/>
        </w:rPr>
        <w:t xml:space="preserve"> </w:t>
      </w:r>
      <w:r w:rsidRPr="00F00EB5">
        <w:rPr>
          <w:rFonts w:ascii="Arial" w:hAnsi="Arial" w:cs="Arial"/>
          <w:sz w:val="24"/>
          <w:szCs w:val="24"/>
          <w:lang w:val="id-ID"/>
        </w:rPr>
        <w:t xml:space="preserve">pedoman penyusunan Kebijakan Umum Anggaran Perubahan dan Prioritas Plafon Anggaran Sementara Perubahan Tahun 2021 serta Rancangan Perubahan Anggaran Pendapatan </w:t>
      </w:r>
      <w:r w:rsidR="00C1601A" w:rsidRPr="00F00EB5">
        <w:rPr>
          <w:rFonts w:ascii="Arial" w:hAnsi="Arial" w:cs="Arial"/>
          <w:sz w:val="24"/>
          <w:szCs w:val="24"/>
          <w:lang w:val="id-ID"/>
        </w:rPr>
        <w:t>dan Belanja Daerah Tahun 2021</w:t>
      </w:r>
      <w:r w:rsidRPr="00F00EB5">
        <w:rPr>
          <w:rFonts w:ascii="Arial" w:hAnsi="Arial" w:cs="Arial"/>
          <w:sz w:val="24"/>
          <w:szCs w:val="24"/>
          <w:lang w:val="id-ID"/>
        </w:rPr>
        <w:t>. Dokumen Perubahan RKPD tahun 2021 ini akan menjadi pedoman untuk penyusunan Perubahan Rencana Kerja Perangkat Daerah (Renja PD) Tahun 2021.</w:t>
      </w:r>
    </w:p>
    <w:p w:rsidR="00C41317" w:rsidRPr="00F00EB5" w:rsidRDefault="00C41317" w:rsidP="005D2D88">
      <w:pPr>
        <w:pStyle w:val="ListParagraph"/>
        <w:numPr>
          <w:ilvl w:val="1"/>
          <w:numId w:val="2"/>
        </w:numPr>
        <w:spacing w:after="0" w:line="360" w:lineRule="auto"/>
        <w:ind w:left="851" w:hanging="851"/>
        <w:jc w:val="both"/>
        <w:outlineLvl w:val="1"/>
        <w:rPr>
          <w:rFonts w:ascii="Arial" w:hAnsi="Arial" w:cs="Arial"/>
          <w:b/>
          <w:sz w:val="24"/>
          <w:szCs w:val="24"/>
        </w:rPr>
      </w:pPr>
      <w:bookmarkStart w:id="1" w:name="_Toc45118410"/>
      <w:r w:rsidRPr="00F00EB5">
        <w:rPr>
          <w:rFonts w:ascii="Arial" w:hAnsi="Arial" w:cs="Arial"/>
          <w:b/>
          <w:sz w:val="24"/>
          <w:szCs w:val="24"/>
        </w:rPr>
        <w:t>Tujuan dan Sasaran Pembangunan Daerah</w:t>
      </w:r>
      <w:bookmarkEnd w:id="1"/>
    </w:p>
    <w:p w:rsidR="00C41317" w:rsidRPr="00F00EB5" w:rsidRDefault="00C41317" w:rsidP="005D2D88">
      <w:pPr>
        <w:pStyle w:val="ListParagraph"/>
        <w:numPr>
          <w:ilvl w:val="1"/>
          <w:numId w:val="1"/>
        </w:numPr>
        <w:spacing w:after="160" w:line="360" w:lineRule="auto"/>
        <w:ind w:left="851" w:hanging="851"/>
        <w:jc w:val="both"/>
        <w:outlineLvl w:val="2"/>
        <w:rPr>
          <w:rFonts w:ascii="Arial" w:hAnsi="Arial" w:cs="Arial"/>
          <w:b/>
          <w:sz w:val="24"/>
          <w:szCs w:val="24"/>
        </w:rPr>
      </w:pPr>
      <w:bookmarkStart w:id="2" w:name="_Toc45118411"/>
      <w:r w:rsidRPr="00F00EB5">
        <w:rPr>
          <w:rFonts w:ascii="Arial" w:hAnsi="Arial" w:cs="Arial"/>
          <w:b/>
          <w:sz w:val="24"/>
          <w:szCs w:val="24"/>
        </w:rPr>
        <w:t>Visi</w:t>
      </w:r>
      <w:bookmarkEnd w:id="2"/>
    </w:p>
    <w:p w:rsidR="005D2D88" w:rsidRDefault="00C41317" w:rsidP="005D2D88">
      <w:pPr>
        <w:pStyle w:val="ListParagraph"/>
        <w:spacing w:after="0" w:line="360" w:lineRule="auto"/>
        <w:ind w:left="0" w:firstLine="851"/>
        <w:jc w:val="both"/>
        <w:rPr>
          <w:rFonts w:ascii="Arial" w:hAnsi="Arial" w:cs="Arial"/>
          <w:sz w:val="24"/>
          <w:szCs w:val="24"/>
        </w:rPr>
      </w:pPr>
      <w:r w:rsidRPr="00F00EB5">
        <w:rPr>
          <w:rFonts w:ascii="Arial" w:hAnsi="Arial" w:cs="Arial"/>
          <w:sz w:val="24"/>
          <w:szCs w:val="24"/>
        </w:rPr>
        <w:t xml:space="preserve">Dengan mempertimbangkan berbagai permasalahan, isu pembangunan daerah dan isu strategis nasional dan Provinsi Sulawesi Selatan, serta memperhatikan arah kebijakan pembangunan jangka panjang daerah sebagaimana tertuang dalam RPJPD Kabupaten Kepulauan Selayar 2005–2025, visi pembangunan daerah dalam lima tahun ke depan, adalah </w:t>
      </w:r>
      <w:r w:rsidRPr="00F00EB5">
        <w:rPr>
          <w:rFonts w:ascii="Arial" w:hAnsi="Arial" w:cs="Arial"/>
          <w:b/>
          <w:sz w:val="24"/>
          <w:szCs w:val="24"/>
        </w:rPr>
        <w:t xml:space="preserve">“ </w:t>
      </w:r>
      <w:r w:rsidRPr="00F00EB5">
        <w:rPr>
          <w:rFonts w:ascii="Arial" w:hAnsi="Arial" w:cs="Arial"/>
          <w:b/>
          <w:i/>
          <w:sz w:val="24"/>
          <w:szCs w:val="24"/>
        </w:rPr>
        <w:t>Terwujudnya Masyarakat Maritim yang Sejahtera Berbasis Nilai Keagamaan dan Kultural”</w:t>
      </w:r>
      <w:r w:rsidRPr="00F00EB5">
        <w:rPr>
          <w:rFonts w:ascii="Arial" w:hAnsi="Arial" w:cs="Arial"/>
          <w:sz w:val="24"/>
          <w:szCs w:val="24"/>
        </w:rPr>
        <w:t>.</w:t>
      </w:r>
    </w:p>
    <w:p w:rsidR="005D2D88" w:rsidRDefault="00C41317" w:rsidP="005D2D88">
      <w:pPr>
        <w:pStyle w:val="ListParagraph"/>
        <w:spacing w:after="0" w:line="360" w:lineRule="auto"/>
        <w:ind w:left="0" w:firstLine="851"/>
        <w:jc w:val="both"/>
        <w:rPr>
          <w:rFonts w:ascii="Arial" w:hAnsi="Arial" w:cs="Arial"/>
          <w:sz w:val="24"/>
          <w:szCs w:val="24"/>
        </w:rPr>
      </w:pPr>
      <w:r w:rsidRPr="00F00EB5">
        <w:rPr>
          <w:rFonts w:ascii="Arial" w:hAnsi="Arial" w:cs="Arial"/>
          <w:sz w:val="24"/>
          <w:szCs w:val="24"/>
        </w:rPr>
        <w:t>Dalam rumusan visi ini terdapat tiga pokok visi yakni: 1) Masyarakat maritim sejahtera; 2) Nilai keagamaan; dan 3) Nilai kultural. “Masyarakat Maritim yang Sejahtera” adalah perwujudan visi yang hendak dicapai, “Nilai Keagamaan” dan “Nilai Kultural” adalah landasan nilai yang dijadikan acuan dalam pencapaian perwujudan visi kesejahteraan.</w:t>
      </w:r>
    </w:p>
    <w:p w:rsidR="005D2D88" w:rsidRDefault="00C41317" w:rsidP="005D2D88">
      <w:pPr>
        <w:pStyle w:val="ListParagraph"/>
        <w:spacing w:after="0" w:line="360" w:lineRule="auto"/>
        <w:ind w:left="0" w:firstLine="851"/>
        <w:jc w:val="both"/>
        <w:rPr>
          <w:rFonts w:ascii="Arial" w:hAnsi="Arial" w:cs="Arial"/>
          <w:sz w:val="24"/>
          <w:szCs w:val="24"/>
        </w:rPr>
      </w:pPr>
      <w:r w:rsidRPr="00F00EB5">
        <w:rPr>
          <w:rFonts w:ascii="Arial" w:hAnsi="Arial" w:cs="Arial"/>
          <w:b/>
          <w:i/>
          <w:sz w:val="24"/>
          <w:szCs w:val="24"/>
        </w:rPr>
        <w:lastRenderedPageBreak/>
        <w:t>“Masyarakat Maritim yang Sejahtera”</w:t>
      </w:r>
      <w:r w:rsidRPr="00F00EB5">
        <w:rPr>
          <w:rFonts w:ascii="Arial" w:hAnsi="Arial" w:cs="Arial"/>
          <w:sz w:val="24"/>
          <w:szCs w:val="24"/>
        </w:rPr>
        <w:t xml:space="preserve">, mengandung dua pengertian kondisi, yakni masyarakat Kabupaten Kepulauan Selayar sebagai masyarakat maritim, dan masyarakat Kepulauan Selayar sebagai masyarakat yang sejahtera. Dalam pokok visi ini tercakup berbagai fokus terkait kesejahteraan masyarakat dilihat dari pertumbuhan dan pemerataan ekonomi pada berbagai sektor serta kesejahteraan sosial, keterpenuhan berbagai infrastruktur wilayah, hasil-hasil pengelolaan sumber daya alam yang unggul, serta produktivitas dan daya saing daerah. </w:t>
      </w:r>
    </w:p>
    <w:p w:rsidR="005D2D88" w:rsidRDefault="00C41317" w:rsidP="005D2D88">
      <w:pPr>
        <w:pStyle w:val="ListParagraph"/>
        <w:spacing w:after="0" w:line="360" w:lineRule="auto"/>
        <w:ind w:left="0" w:firstLine="851"/>
        <w:jc w:val="both"/>
        <w:rPr>
          <w:rFonts w:ascii="Arial" w:hAnsi="Arial" w:cs="Arial"/>
          <w:sz w:val="24"/>
          <w:szCs w:val="24"/>
        </w:rPr>
      </w:pPr>
      <w:r w:rsidRPr="00F00EB5">
        <w:rPr>
          <w:rFonts w:ascii="Arial" w:hAnsi="Arial" w:cs="Arial"/>
          <w:b/>
          <w:i/>
          <w:sz w:val="24"/>
          <w:szCs w:val="24"/>
        </w:rPr>
        <w:t>“Berbasis Nilai Keagamaan”</w:t>
      </w:r>
      <w:r w:rsidRPr="00F00EB5">
        <w:rPr>
          <w:rFonts w:ascii="Arial" w:hAnsi="Arial" w:cs="Arial"/>
          <w:sz w:val="24"/>
          <w:szCs w:val="24"/>
        </w:rPr>
        <w:t xml:space="preserve">, mengandung pengertian bahwa masyarakat Selayar dalam lima tahun ke depan akan semakin mewujudkan kehidupan beragama yang berkualitas dan rukun serta menempatkan nilai keagamaan sebagai sumber inspirasi dan motivasi serta basis nilai utama dalam kehidupan.  </w:t>
      </w:r>
    </w:p>
    <w:p w:rsidR="00C41317" w:rsidRPr="00F00EB5" w:rsidRDefault="00C41317" w:rsidP="005D2D88">
      <w:pPr>
        <w:pStyle w:val="ListParagraph"/>
        <w:spacing w:after="0" w:line="360" w:lineRule="auto"/>
        <w:ind w:left="0" w:firstLine="851"/>
        <w:jc w:val="both"/>
        <w:rPr>
          <w:rFonts w:ascii="Arial" w:hAnsi="Arial" w:cs="Arial"/>
          <w:sz w:val="24"/>
          <w:szCs w:val="24"/>
        </w:rPr>
      </w:pPr>
      <w:r w:rsidRPr="00F00EB5">
        <w:rPr>
          <w:rFonts w:ascii="Arial" w:hAnsi="Arial" w:cs="Arial"/>
          <w:b/>
          <w:i/>
          <w:sz w:val="24"/>
          <w:szCs w:val="24"/>
        </w:rPr>
        <w:t>“Berbasis Nilai Kultural”</w:t>
      </w:r>
      <w:r w:rsidRPr="00F00EB5">
        <w:rPr>
          <w:rFonts w:ascii="Arial" w:hAnsi="Arial" w:cs="Arial"/>
          <w:sz w:val="24"/>
          <w:szCs w:val="24"/>
        </w:rPr>
        <w:t xml:space="preserve"> mengandung pengertian bahwa dalam lima tahun ke depan kebudayaan daerah akan semakin berkembang dalam merespon dinamika kebudayaan nasional dan global. Dalam pokok visi ini tradisi dan kearifan lokal ditempatkan sebagai unsur yang akan terlestarikan secara dinamis.</w:t>
      </w:r>
    </w:p>
    <w:p w:rsidR="00C41317" w:rsidRPr="00F00EB5" w:rsidRDefault="00C41317" w:rsidP="005D2D88">
      <w:pPr>
        <w:pStyle w:val="ListParagraph"/>
        <w:numPr>
          <w:ilvl w:val="1"/>
          <w:numId w:val="1"/>
        </w:numPr>
        <w:spacing w:after="160" w:line="360" w:lineRule="auto"/>
        <w:ind w:left="851" w:hanging="851"/>
        <w:jc w:val="both"/>
        <w:outlineLvl w:val="2"/>
        <w:rPr>
          <w:rFonts w:ascii="Arial" w:hAnsi="Arial" w:cs="Arial"/>
          <w:b/>
          <w:sz w:val="24"/>
          <w:szCs w:val="24"/>
        </w:rPr>
      </w:pPr>
      <w:bookmarkStart w:id="3" w:name="_Toc45118412"/>
      <w:r w:rsidRPr="00F00EB5">
        <w:rPr>
          <w:rFonts w:ascii="Arial" w:hAnsi="Arial" w:cs="Arial"/>
          <w:b/>
          <w:sz w:val="24"/>
          <w:szCs w:val="24"/>
        </w:rPr>
        <w:t>Misi</w:t>
      </w:r>
      <w:bookmarkEnd w:id="3"/>
      <w:r w:rsidRPr="00F00EB5">
        <w:rPr>
          <w:rFonts w:ascii="Arial" w:hAnsi="Arial" w:cs="Arial"/>
          <w:b/>
          <w:sz w:val="24"/>
          <w:szCs w:val="24"/>
        </w:rPr>
        <w:t xml:space="preserve"> </w:t>
      </w:r>
    </w:p>
    <w:p w:rsidR="00C41317" w:rsidRPr="00F00EB5" w:rsidRDefault="00C41317" w:rsidP="005D2D88">
      <w:pPr>
        <w:pStyle w:val="ListParagraph"/>
        <w:spacing w:after="0" w:line="360" w:lineRule="auto"/>
        <w:ind w:left="0" w:firstLine="851"/>
        <w:jc w:val="both"/>
        <w:rPr>
          <w:rFonts w:ascii="Arial" w:hAnsi="Arial" w:cs="Arial"/>
          <w:sz w:val="24"/>
          <w:szCs w:val="24"/>
        </w:rPr>
      </w:pPr>
      <w:r w:rsidRPr="00F00EB5">
        <w:rPr>
          <w:rFonts w:ascii="Arial" w:hAnsi="Arial" w:cs="Arial"/>
          <w:sz w:val="24"/>
          <w:szCs w:val="24"/>
        </w:rPr>
        <w:t>Dalam rangka mewujudkan visi pembangunan daerah 2016–2021 sebagaimana dikemukakan di atas, ditetapkan 7 misi, yaitu :</w:t>
      </w:r>
    </w:p>
    <w:p w:rsidR="00C41317" w:rsidRPr="00F00EB5" w:rsidRDefault="00C41317" w:rsidP="00611D25">
      <w:pPr>
        <w:pStyle w:val="NormalWeb"/>
        <w:numPr>
          <w:ilvl w:val="3"/>
          <w:numId w:val="2"/>
        </w:numPr>
        <w:spacing w:before="0" w:beforeAutospacing="0" w:after="0" w:afterAutospacing="0" w:line="360" w:lineRule="auto"/>
        <w:ind w:left="426" w:hanging="426"/>
        <w:jc w:val="both"/>
        <w:rPr>
          <w:rFonts w:ascii="Arial" w:hAnsi="Arial" w:cs="Arial"/>
        </w:rPr>
      </w:pPr>
      <w:r w:rsidRPr="00F00EB5">
        <w:rPr>
          <w:rFonts w:ascii="Arial" w:hAnsi="Arial" w:cs="Arial"/>
          <w:lang w:val="en-US"/>
        </w:rPr>
        <w:t>Mewujudkan Nilai Keagamaan Sebagai Sumber Inspirasi Dan Basis Nilai Utama Dalam Pembangunan Secara Terencana, Menyeluruh, dan Berkelanjutan.</w:t>
      </w:r>
    </w:p>
    <w:p w:rsidR="00C41317" w:rsidRPr="00F00EB5" w:rsidRDefault="00C41317" w:rsidP="00C41317">
      <w:pPr>
        <w:pStyle w:val="NormalWeb"/>
        <w:spacing w:before="0" w:beforeAutospacing="0" w:after="0" w:afterAutospacing="0" w:line="360" w:lineRule="auto"/>
        <w:ind w:left="426"/>
        <w:jc w:val="both"/>
        <w:rPr>
          <w:rFonts w:ascii="Arial" w:hAnsi="Arial" w:cs="Arial"/>
        </w:rPr>
      </w:pPr>
      <w:r w:rsidRPr="00F00EB5">
        <w:rPr>
          <w:rFonts w:ascii="Arial" w:hAnsi="Arial" w:cs="Arial"/>
        </w:rPr>
        <w:t>Misi ini mencakup</w:t>
      </w:r>
      <w:r w:rsidRPr="00F00EB5">
        <w:rPr>
          <w:rFonts w:ascii="Arial" w:hAnsi="Arial" w:cs="Arial"/>
          <w:lang w:val="en-US"/>
        </w:rPr>
        <w:t>;</w:t>
      </w:r>
      <w:r w:rsidRPr="00F00EB5">
        <w:rPr>
          <w:rFonts w:ascii="Arial" w:hAnsi="Arial" w:cs="Arial"/>
        </w:rPr>
        <w:t xml:space="preserve"> </w:t>
      </w:r>
      <w:r w:rsidRPr="00F00EB5">
        <w:rPr>
          <w:rFonts w:ascii="Arial" w:hAnsi="Arial" w:cs="Arial"/>
          <w:lang w:val="en-US"/>
        </w:rPr>
        <w:t>U</w:t>
      </w:r>
      <w:r w:rsidRPr="00F00EB5">
        <w:rPr>
          <w:rFonts w:ascii="Arial" w:hAnsi="Arial" w:cs="Arial"/>
        </w:rPr>
        <w:t xml:space="preserve">paya-upaya dalam menciptakan situasi kondusif pada seluruh wilayah dan seluruh golongan masyarakat bagi kehidupan beragama; </w:t>
      </w:r>
      <w:r w:rsidRPr="00F00EB5">
        <w:rPr>
          <w:rFonts w:ascii="Arial" w:hAnsi="Arial" w:cs="Arial"/>
          <w:lang w:val="en-US"/>
        </w:rPr>
        <w:t>M</w:t>
      </w:r>
      <w:r w:rsidRPr="00F00EB5">
        <w:rPr>
          <w:rFonts w:ascii="Arial" w:hAnsi="Arial" w:cs="Arial"/>
        </w:rPr>
        <w:t>embangun pusat kajian agama dan budaya</w:t>
      </w:r>
      <w:r w:rsidRPr="00F00EB5">
        <w:rPr>
          <w:rFonts w:ascii="Arial" w:hAnsi="Arial" w:cs="Arial"/>
          <w:lang w:val="en-US"/>
        </w:rPr>
        <w:t>; M</w:t>
      </w:r>
      <w:r w:rsidRPr="00F00EB5">
        <w:rPr>
          <w:rFonts w:ascii="Arial" w:hAnsi="Arial" w:cs="Arial"/>
        </w:rPr>
        <w:t xml:space="preserve">endorong pemenuhan sarana-prasarana dan fasilitas penyelenggaraan ibadah; </w:t>
      </w:r>
      <w:r w:rsidRPr="00F00EB5">
        <w:rPr>
          <w:rFonts w:ascii="Arial" w:hAnsi="Arial" w:cs="Arial"/>
          <w:lang w:val="en-US"/>
        </w:rPr>
        <w:t>M</w:t>
      </w:r>
      <w:r w:rsidRPr="00F00EB5">
        <w:rPr>
          <w:rFonts w:ascii="Arial" w:hAnsi="Arial" w:cs="Arial"/>
        </w:rPr>
        <w:t xml:space="preserve">emperkuat peran agama sebagai sumber </w:t>
      </w:r>
      <w:r w:rsidRPr="00F00EB5">
        <w:rPr>
          <w:rFonts w:ascii="Arial" w:hAnsi="Arial" w:cs="Arial"/>
          <w:lang w:val="en-US"/>
        </w:rPr>
        <w:t xml:space="preserve">motivasi, </w:t>
      </w:r>
      <w:r w:rsidRPr="00F00EB5">
        <w:rPr>
          <w:rFonts w:ascii="Arial" w:hAnsi="Arial" w:cs="Arial"/>
        </w:rPr>
        <w:t xml:space="preserve">inspirasi dan nilai utama dalam penyelenggaraan </w:t>
      </w:r>
      <w:r w:rsidRPr="00F00EB5">
        <w:rPr>
          <w:rFonts w:ascii="Arial" w:hAnsi="Arial" w:cs="Arial"/>
          <w:lang w:val="en-US"/>
        </w:rPr>
        <w:t xml:space="preserve">pemerintahan, </w:t>
      </w:r>
      <w:r w:rsidRPr="00F00EB5">
        <w:rPr>
          <w:rFonts w:ascii="Arial" w:hAnsi="Arial" w:cs="Arial"/>
        </w:rPr>
        <w:t>pembangunan</w:t>
      </w:r>
      <w:r w:rsidRPr="00F00EB5">
        <w:rPr>
          <w:rFonts w:ascii="Arial" w:hAnsi="Arial" w:cs="Arial"/>
          <w:lang w:val="en-US"/>
        </w:rPr>
        <w:t xml:space="preserve"> dan kemasyarakatan</w:t>
      </w:r>
      <w:r w:rsidRPr="00F00EB5">
        <w:rPr>
          <w:rFonts w:ascii="Arial" w:hAnsi="Arial" w:cs="Arial"/>
        </w:rPr>
        <w:t>.</w:t>
      </w:r>
    </w:p>
    <w:p w:rsidR="00C41317" w:rsidRPr="00F00EB5" w:rsidRDefault="00C41317" w:rsidP="00611D25">
      <w:pPr>
        <w:pStyle w:val="NormalWeb"/>
        <w:numPr>
          <w:ilvl w:val="3"/>
          <w:numId w:val="2"/>
        </w:numPr>
        <w:spacing w:before="0" w:beforeAutospacing="0" w:after="0" w:afterAutospacing="0" w:line="360" w:lineRule="auto"/>
        <w:ind w:left="426" w:hanging="426"/>
        <w:jc w:val="both"/>
        <w:rPr>
          <w:rFonts w:ascii="Arial" w:hAnsi="Arial" w:cs="Arial"/>
        </w:rPr>
      </w:pPr>
      <w:r w:rsidRPr="00F00EB5">
        <w:rPr>
          <w:rFonts w:ascii="Arial" w:hAnsi="Arial" w:cs="Arial"/>
          <w:lang w:val="en-US"/>
        </w:rPr>
        <w:t>Mewujudkan Tata Kelola Pemerintahan yang Bersih dan Baik Melalui Pendekatan Aspiratif, Partisipatif, dan Transparan.</w:t>
      </w:r>
    </w:p>
    <w:p w:rsidR="00C41317" w:rsidRPr="00F00EB5" w:rsidRDefault="00C41317" w:rsidP="00C41317">
      <w:pPr>
        <w:pStyle w:val="NormalWeb"/>
        <w:spacing w:before="0" w:beforeAutospacing="0" w:after="0" w:afterAutospacing="0" w:line="360" w:lineRule="auto"/>
        <w:ind w:left="426"/>
        <w:jc w:val="both"/>
        <w:rPr>
          <w:rFonts w:ascii="Arial" w:hAnsi="Arial" w:cs="Arial"/>
        </w:rPr>
      </w:pPr>
      <w:r w:rsidRPr="00F00EB5">
        <w:rPr>
          <w:rFonts w:ascii="Arial" w:hAnsi="Arial" w:cs="Arial"/>
        </w:rPr>
        <w:t xml:space="preserve">Misi ini mencakup upaya-upaya; Mewujudkan kepemerintahan yang baik dalam bentuk menata struktur dan budaya organisasi serta sumber daya </w:t>
      </w:r>
      <w:r w:rsidRPr="00F00EB5">
        <w:rPr>
          <w:rFonts w:ascii="Arial" w:hAnsi="Arial" w:cs="Arial"/>
        </w:rPr>
        <w:lastRenderedPageBreak/>
        <w:t xml:space="preserve">manusia sebagai faktor determinan bagi pemerintahan untuk bergerak secara sinergis dan produktif; Menerapkan </w:t>
      </w:r>
      <w:r w:rsidRPr="00F00EB5">
        <w:rPr>
          <w:rFonts w:ascii="Arial" w:hAnsi="Arial" w:cs="Arial"/>
          <w:i/>
        </w:rPr>
        <w:t>e-government</w:t>
      </w:r>
      <w:r w:rsidRPr="00F00EB5">
        <w:rPr>
          <w:rFonts w:ascii="Arial" w:hAnsi="Arial" w:cs="Arial"/>
        </w:rPr>
        <w:t xml:space="preserve"> dalam peningkatan pelayanan publik; Meningkatkan profesionalitas dan kesejahteraan aparatur sipil negara (ASN) serta penerapan sistem </w:t>
      </w:r>
      <w:r w:rsidRPr="00F00EB5">
        <w:rPr>
          <w:rFonts w:ascii="Arial" w:hAnsi="Arial" w:cs="Arial"/>
          <w:i/>
        </w:rPr>
        <w:t>punishment and reward</w:t>
      </w:r>
      <w:r w:rsidRPr="00F00EB5">
        <w:rPr>
          <w:rFonts w:ascii="Arial" w:hAnsi="Arial" w:cs="Arial"/>
        </w:rPr>
        <w:t>; Meningkatkan kualitas pemerintahan desa dalam pemberdayaan masyarakat; Menjaga dan memelihara ketertiban serta ketenteraman dalam masyarakat; Melakukan upaya penegakan hukum secara terpadu; dan Membangun kesadaran politik; serta Meningkatkan kualitas penyelenggaraan demokrasi.</w:t>
      </w:r>
    </w:p>
    <w:p w:rsidR="00C41317" w:rsidRPr="00F00EB5" w:rsidRDefault="00C41317" w:rsidP="00611D25">
      <w:pPr>
        <w:pStyle w:val="NormalWeb"/>
        <w:numPr>
          <w:ilvl w:val="3"/>
          <w:numId w:val="2"/>
        </w:numPr>
        <w:spacing w:before="0" w:beforeAutospacing="0" w:after="0" w:afterAutospacing="0" w:line="360" w:lineRule="auto"/>
        <w:ind w:left="426" w:hanging="426"/>
        <w:jc w:val="both"/>
        <w:rPr>
          <w:rFonts w:ascii="Arial" w:hAnsi="Arial" w:cs="Arial"/>
        </w:rPr>
      </w:pPr>
      <w:r w:rsidRPr="00F00EB5">
        <w:rPr>
          <w:rFonts w:ascii="Arial" w:hAnsi="Arial" w:cs="Arial"/>
          <w:lang w:val="en-US"/>
        </w:rPr>
        <w:t>Mewujudkan Peningkatan Kualitas Kehidupan Masyarakat.</w:t>
      </w:r>
    </w:p>
    <w:p w:rsidR="00C41317" w:rsidRPr="00F00EB5" w:rsidRDefault="00C41317" w:rsidP="00C41317">
      <w:pPr>
        <w:pStyle w:val="NormalWeb"/>
        <w:spacing w:before="0" w:beforeAutospacing="0" w:after="0" w:afterAutospacing="0" w:line="360" w:lineRule="auto"/>
        <w:ind w:left="426"/>
        <w:jc w:val="both"/>
        <w:rPr>
          <w:rFonts w:ascii="Arial" w:hAnsi="Arial" w:cs="Arial"/>
        </w:rPr>
      </w:pPr>
      <w:r w:rsidRPr="00F00EB5">
        <w:rPr>
          <w:rFonts w:ascii="Arial" w:hAnsi="Arial" w:cs="Arial"/>
        </w:rPr>
        <w:t>Misi ini berfokus pada upaya-upaya</w:t>
      </w:r>
      <w:r w:rsidRPr="00F00EB5">
        <w:rPr>
          <w:rFonts w:ascii="Arial" w:hAnsi="Arial" w:cs="Arial"/>
          <w:lang w:val="en-US"/>
        </w:rPr>
        <w:t>;</w:t>
      </w:r>
      <w:r w:rsidRPr="00F00EB5">
        <w:rPr>
          <w:rFonts w:ascii="Arial" w:hAnsi="Arial" w:cs="Arial"/>
        </w:rPr>
        <w:t xml:space="preserve"> </w:t>
      </w:r>
      <w:r w:rsidRPr="00F00EB5">
        <w:rPr>
          <w:rFonts w:ascii="Arial" w:hAnsi="Arial" w:cs="Arial"/>
          <w:lang w:val="en-US"/>
        </w:rPr>
        <w:t>M</w:t>
      </w:r>
      <w:r w:rsidRPr="00F00EB5">
        <w:rPr>
          <w:rFonts w:ascii="Arial" w:hAnsi="Arial" w:cs="Arial"/>
        </w:rPr>
        <w:t xml:space="preserve">eningkatkan kualitas kehidupan masyarakat, khususnya kualitas manusia. Tercakup didalamnya upaya-upaya </w:t>
      </w:r>
      <w:r w:rsidRPr="00F00EB5">
        <w:rPr>
          <w:rFonts w:ascii="Arial" w:hAnsi="Arial" w:cs="Arial"/>
          <w:lang w:val="en-US"/>
        </w:rPr>
        <w:t>pemberdayaan dan fasilitasi serta peningkatan akses masyarakat, khususnya masyarakat miskin terhadap sumber-sumber ekonomi; Meningkatkan akses dan kualitas pelayanan pendidikan; Meningkatkan akses dan kualitas pelayanan kesehatan, termasuk keluarga berencana (KB) dan kesejahteraan keluarga; Meningkatkan kesetaraan gender dan perlindungan anak; dan Membina kegiatan kepemudaan, membudayakan, serta dan meningkatkan prestasi keolahragaan.</w:t>
      </w:r>
    </w:p>
    <w:p w:rsidR="00C41317" w:rsidRPr="00F00EB5" w:rsidRDefault="00C41317" w:rsidP="00611D25">
      <w:pPr>
        <w:pStyle w:val="NormalWeb"/>
        <w:numPr>
          <w:ilvl w:val="3"/>
          <w:numId w:val="2"/>
        </w:numPr>
        <w:spacing w:before="0" w:beforeAutospacing="0" w:after="0" w:afterAutospacing="0" w:line="360" w:lineRule="auto"/>
        <w:ind w:left="426" w:hanging="426"/>
        <w:jc w:val="both"/>
        <w:rPr>
          <w:rFonts w:ascii="Arial" w:hAnsi="Arial" w:cs="Arial"/>
        </w:rPr>
      </w:pPr>
      <w:r w:rsidRPr="00F00EB5">
        <w:rPr>
          <w:rFonts w:ascii="Arial" w:hAnsi="Arial" w:cs="Arial"/>
          <w:lang w:val="en-US"/>
        </w:rPr>
        <w:t>Mewujudkan Percepatan Pembangunan Infrastruktur dan Peningkatan Investasi Swasta di Sektor Perikanan, Kelautan, dan Pariwisata.</w:t>
      </w:r>
    </w:p>
    <w:p w:rsidR="00C41317" w:rsidRPr="00F00EB5" w:rsidRDefault="00C41317" w:rsidP="00C41317">
      <w:pPr>
        <w:pStyle w:val="NormalWeb"/>
        <w:spacing w:before="0" w:beforeAutospacing="0" w:after="0" w:afterAutospacing="0" w:line="360" w:lineRule="auto"/>
        <w:ind w:left="426"/>
        <w:jc w:val="both"/>
        <w:rPr>
          <w:rFonts w:ascii="Arial" w:hAnsi="Arial" w:cs="Arial"/>
        </w:rPr>
      </w:pPr>
      <w:r w:rsidRPr="00F00EB5">
        <w:rPr>
          <w:rFonts w:ascii="Arial" w:hAnsi="Arial" w:cs="Arial"/>
        </w:rPr>
        <w:t>Misi ini mencakup upaya</w:t>
      </w:r>
      <w:r w:rsidRPr="00F00EB5">
        <w:rPr>
          <w:rFonts w:ascii="Arial" w:hAnsi="Arial" w:cs="Arial"/>
          <w:lang w:val="en-US"/>
        </w:rPr>
        <w:t>-upaya; P</w:t>
      </w:r>
      <w:r w:rsidRPr="00F00EB5">
        <w:rPr>
          <w:rFonts w:ascii="Arial" w:hAnsi="Arial" w:cs="Arial"/>
        </w:rPr>
        <w:t xml:space="preserve">engembangan infrastruktur wilayah </w:t>
      </w:r>
      <w:r w:rsidRPr="00F00EB5">
        <w:rPr>
          <w:rFonts w:ascii="Arial" w:hAnsi="Arial" w:cs="Arial"/>
          <w:lang w:val="en-US"/>
        </w:rPr>
        <w:t>dan peningkatan aksesibilitas dari dan ke Selayar, serta meningkatkan prasarana dan sarana transportasi dan perhubungan yang terintegrasi wilayah daratan dan kepulauan; Mempercepat peningkatan ketersediaan infrastruktur dasar yang meliputi jalan, listrik, air, dan energi; khusus pengembangan jalan pada wilayah daratan pulau Selayar, diarahkan agar terkoneksi dan searah dengan pengembangan sektor-sektor strategis lainnya; Berkembangnya sentra-sentra Kawasan Ekonomi Khusus (KEK) Pariwisata serta Kawasan Industri Perikanan Terpadu, dan menjadikan Selayar sebagai pusat budidaya ikan karang; Memberikan akses dan kemudahan berinvestasi; serta Mendorong kerja sama dengan Perguruan Tinggi dan Lembaga Non Pemerintah dalam upaya mempercepat dan mengoptimalkan dukungan kebijakan untuk terealisasinya kebijakan dan program daerah yang telah ditetapkan.</w:t>
      </w:r>
    </w:p>
    <w:p w:rsidR="0097196D" w:rsidRPr="00F00EB5" w:rsidRDefault="00C41317" w:rsidP="00611D25">
      <w:pPr>
        <w:pStyle w:val="NormalWeb"/>
        <w:numPr>
          <w:ilvl w:val="3"/>
          <w:numId w:val="2"/>
        </w:numPr>
        <w:spacing w:before="0" w:beforeAutospacing="0" w:after="0" w:afterAutospacing="0" w:line="360" w:lineRule="auto"/>
        <w:ind w:left="426" w:hanging="426"/>
        <w:jc w:val="both"/>
        <w:rPr>
          <w:rFonts w:ascii="Arial" w:hAnsi="Arial" w:cs="Arial"/>
        </w:rPr>
      </w:pPr>
      <w:r w:rsidRPr="00F00EB5">
        <w:rPr>
          <w:rFonts w:ascii="Arial" w:hAnsi="Arial" w:cs="Arial"/>
          <w:lang w:val="en-US"/>
        </w:rPr>
        <w:lastRenderedPageBreak/>
        <w:t>Mewujudkan Pengelolaan Potensi Sumber Daya Alam Sesuai Keunggulan Komparatif dan Kompetitif Daerah.</w:t>
      </w:r>
    </w:p>
    <w:p w:rsidR="00C41317" w:rsidRPr="00F00EB5" w:rsidRDefault="00C41317" w:rsidP="0097196D">
      <w:pPr>
        <w:pStyle w:val="NormalWeb"/>
        <w:spacing w:before="0" w:beforeAutospacing="0" w:after="0" w:afterAutospacing="0" w:line="360" w:lineRule="auto"/>
        <w:ind w:left="426"/>
        <w:jc w:val="both"/>
        <w:rPr>
          <w:rFonts w:ascii="Arial" w:hAnsi="Arial" w:cs="Arial"/>
        </w:rPr>
      </w:pPr>
      <w:r w:rsidRPr="00F00EB5">
        <w:rPr>
          <w:rFonts w:ascii="Arial" w:eastAsia="Calibri" w:hAnsi="Arial" w:cs="Arial"/>
        </w:rPr>
        <w:t>Misi ini berfokus pada</w:t>
      </w:r>
      <w:r w:rsidRPr="00F00EB5">
        <w:rPr>
          <w:rFonts w:ascii="Arial" w:eastAsia="Calibri" w:hAnsi="Arial" w:cs="Arial"/>
          <w:lang w:val="en-US"/>
        </w:rPr>
        <w:t>;</w:t>
      </w:r>
      <w:r w:rsidRPr="00F00EB5">
        <w:rPr>
          <w:rFonts w:ascii="Arial" w:eastAsia="Calibri" w:hAnsi="Arial" w:cs="Arial"/>
        </w:rPr>
        <w:t xml:space="preserve"> </w:t>
      </w:r>
      <w:r w:rsidRPr="00F00EB5">
        <w:rPr>
          <w:rFonts w:ascii="Arial" w:hAnsi="Arial" w:cs="Arial"/>
          <w:lang w:val="en-US"/>
        </w:rPr>
        <w:t xml:space="preserve">Peningkatan posisi tawar dan letak strategis wilayah dalam rangka optimalisasi pemanfaatan sumberdaya kemaritiman, </w:t>
      </w:r>
      <w:r w:rsidRPr="00F00EB5">
        <w:rPr>
          <w:rFonts w:ascii="Arial" w:eastAsia="Calibri" w:hAnsi="Arial" w:cs="Arial"/>
          <w:lang w:val="en-US"/>
        </w:rPr>
        <w:t>dan</w:t>
      </w:r>
      <w:r w:rsidRPr="00F00EB5">
        <w:rPr>
          <w:rFonts w:ascii="Arial" w:eastAsia="Calibri" w:hAnsi="Arial" w:cs="Arial"/>
        </w:rPr>
        <w:t xml:space="preserve"> pengelolaan sumberdaya alam dan lingkungan hidup.</w:t>
      </w:r>
      <w:r w:rsidRPr="00F00EB5">
        <w:rPr>
          <w:rFonts w:ascii="Arial" w:eastAsia="Calibri" w:hAnsi="Arial" w:cs="Arial"/>
          <w:lang w:val="en-US"/>
        </w:rPr>
        <w:t xml:space="preserve"> </w:t>
      </w:r>
      <w:r w:rsidRPr="00F00EB5">
        <w:rPr>
          <w:rFonts w:ascii="Arial" w:eastAsia="Calibri" w:hAnsi="Arial" w:cs="Arial"/>
        </w:rPr>
        <w:t>Tercakup didalamnya upaya membangun sentra pengembangan komoditas pertanian, perkebunan, peternakan, perikanan</w:t>
      </w:r>
      <w:r w:rsidRPr="00F00EB5">
        <w:rPr>
          <w:rFonts w:ascii="Arial" w:eastAsia="Calibri" w:hAnsi="Arial" w:cs="Arial"/>
          <w:lang w:val="en-US"/>
        </w:rPr>
        <w:t>,</w:t>
      </w:r>
      <w:r w:rsidRPr="00F00EB5">
        <w:rPr>
          <w:rFonts w:ascii="Arial" w:eastAsia="Calibri" w:hAnsi="Arial" w:cs="Arial"/>
        </w:rPr>
        <w:t xml:space="preserve"> dan kelautan; </w:t>
      </w:r>
      <w:r w:rsidRPr="00F00EB5">
        <w:rPr>
          <w:rFonts w:ascii="Arial" w:eastAsia="Calibri" w:hAnsi="Arial" w:cs="Arial"/>
          <w:lang w:val="en-US"/>
        </w:rPr>
        <w:t>M</w:t>
      </w:r>
      <w:r w:rsidRPr="00F00EB5">
        <w:rPr>
          <w:rFonts w:ascii="Arial" w:eastAsia="Calibri" w:hAnsi="Arial" w:cs="Arial"/>
        </w:rPr>
        <w:t>eningkatkan kesadaran dalam pencegahan, penanggulangan dan pemulihan pencemaran dan kerusakan lingkungan hidup sebagai bagian dari upaya pelestarian fungsi lingkungan hidup.</w:t>
      </w:r>
    </w:p>
    <w:p w:rsidR="00C41317" w:rsidRPr="00F00EB5" w:rsidRDefault="00C41317" w:rsidP="00611D25">
      <w:pPr>
        <w:pStyle w:val="NormalWeb"/>
        <w:numPr>
          <w:ilvl w:val="3"/>
          <w:numId w:val="2"/>
        </w:numPr>
        <w:spacing w:before="0" w:beforeAutospacing="0" w:after="0" w:afterAutospacing="0" w:line="360" w:lineRule="auto"/>
        <w:ind w:left="426" w:hanging="426"/>
        <w:jc w:val="both"/>
        <w:rPr>
          <w:rFonts w:ascii="Arial" w:hAnsi="Arial" w:cs="Arial"/>
        </w:rPr>
      </w:pPr>
      <w:r w:rsidRPr="00F00EB5">
        <w:rPr>
          <w:rFonts w:ascii="Arial" w:hAnsi="Arial" w:cs="Arial"/>
          <w:lang w:val="en-US"/>
        </w:rPr>
        <w:t>Mewujudkan Peningkatan Produktivitas dan Daya Saing Daerah serta Sentra Pertumbuhan di Sektor Agrobisnis dan Agromaritim yang Berbasis pada Ekonomi Kerakyatan.</w:t>
      </w:r>
    </w:p>
    <w:p w:rsidR="00C41317" w:rsidRPr="00F00EB5" w:rsidRDefault="00C41317" w:rsidP="00C41317">
      <w:pPr>
        <w:pStyle w:val="NormalWeb"/>
        <w:spacing w:before="0" w:beforeAutospacing="0" w:after="0" w:afterAutospacing="0" w:line="360" w:lineRule="auto"/>
        <w:ind w:left="426"/>
        <w:jc w:val="both"/>
        <w:rPr>
          <w:rFonts w:ascii="Arial" w:hAnsi="Arial" w:cs="Arial"/>
        </w:rPr>
      </w:pPr>
      <w:r w:rsidRPr="00F00EB5">
        <w:rPr>
          <w:rFonts w:ascii="Arial" w:hAnsi="Arial" w:cs="Arial"/>
        </w:rPr>
        <w:t>Misi ini berfokus pada upaya</w:t>
      </w:r>
      <w:r w:rsidRPr="00F00EB5">
        <w:rPr>
          <w:rFonts w:ascii="Arial" w:hAnsi="Arial" w:cs="Arial"/>
          <w:lang w:val="en-US"/>
        </w:rPr>
        <w:t>-upaya;</w:t>
      </w:r>
      <w:r w:rsidRPr="00F00EB5">
        <w:rPr>
          <w:rFonts w:ascii="Arial" w:hAnsi="Arial" w:cs="Arial"/>
        </w:rPr>
        <w:t xml:space="preserve"> </w:t>
      </w:r>
      <w:r w:rsidRPr="00F00EB5">
        <w:rPr>
          <w:rFonts w:ascii="Arial" w:hAnsi="Arial" w:cs="Arial"/>
          <w:lang w:val="en-US"/>
        </w:rPr>
        <w:t>P</w:t>
      </w:r>
      <w:r w:rsidRPr="00F00EB5">
        <w:rPr>
          <w:rFonts w:ascii="Arial" w:hAnsi="Arial" w:cs="Arial"/>
        </w:rPr>
        <w:t>eningkatan produktivitas dari bidang usaha ekonomi yang berkembang khususnya yang berbasis kerakyatan.</w:t>
      </w:r>
      <w:r w:rsidRPr="00F00EB5">
        <w:rPr>
          <w:rFonts w:ascii="Arial" w:hAnsi="Arial" w:cs="Arial"/>
          <w:lang w:val="en-US"/>
        </w:rPr>
        <w:t xml:space="preserve"> </w:t>
      </w:r>
      <w:r w:rsidRPr="00F00EB5">
        <w:rPr>
          <w:rFonts w:ascii="Arial" w:hAnsi="Arial" w:cs="Arial"/>
        </w:rPr>
        <w:t xml:space="preserve">Tercakup di dalamnya upaya pengembangan keterampilan dan kemampuan teknis profesi berbasis teknologi pada masyarakat; </w:t>
      </w:r>
      <w:r w:rsidRPr="00F00EB5">
        <w:rPr>
          <w:rFonts w:ascii="Arial" w:hAnsi="Arial" w:cs="Arial"/>
          <w:lang w:val="en-US"/>
        </w:rPr>
        <w:t>D</w:t>
      </w:r>
      <w:r w:rsidRPr="00F00EB5">
        <w:rPr>
          <w:rFonts w:ascii="Arial" w:hAnsi="Arial" w:cs="Arial"/>
        </w:rPr>
        <w:t xml:space="preserve">ukungan permodalan dan manajemen bagi usaha kecil dan menengah dalam meningkatkan daya saing; serta </w:t>
      </w:r>
      <w:r w:rsidRPr="00F00EB5">
        <w:rPr>
          <w:rFonts w:ascii="Arial" w:hAnsi="Arial" w:cs="Arial"/>
          <w:lang w:val="en-US"/>
        </w:rPr>
        <w:t>M</w:t>
      </w:r>
      <w:r w:rsidRPr="00F00EB5">
        <w:rPr>
          <w:rFonts w:ascii="Arial" w:hAnsi="Arial" w:cs="Arial"/>
        </w:rPr>
        <w:t>encetak wirausahawan pada desa dan kelurahan.</w:t>
      </w:r>
      <w:r w:rsidRPr="00F00EB5">
        <w:rPr>
          <w:rFonts w:ascii="Arial" w:eastAsia="+mn-ea" w:hAnsi="Arial" w:cs="Arial"/>
          <w:b/>
          <w:bCs/>
          <w:kern w:val="24"/>
          <w:lang w:val="en-US" w:eastAsia="en-US"/>
        </w:rPr>
        <w:t xml:space="preserve"> </w:t>
      </w:r>
    </w:p>
    <w:p w:rsidR="00C41317" w:rsidRPr="00F00EB5" w:rsidRDefault="00C41317" w:rsidP="00611D25">
      <w:pPr>
        <w:pStyle w:val="NormalWeb"/>
        <w:numPr>
          <w:ilvl w:val="3"/>
          <w:numId w:val="2"/>
        </w:numPr>
        <w:spacing w:before="0" w:beforeAutospacing="0" w:after="0" w:afterAutospacing="0" w:line="360" w:lineRule="auto"/>
        <w:ind w:left="426" w:hanging="426"/>
        <w:jc w:val="both"/>
        <w:rPr>
          <w:rFonts w:ascii="Arial" w:hAnsi="Arial" w:cs="Arial"/>
        </w:rPr>
      </w:pPr>
      <w:r w:rsidRPr="00F00EB5">
        <w:rPr>
          <w:rFonts w:ascii="Arial" w:hAnsi="Arial" w:cs="Arial"/>
          <w:lang w:val="en-US"/>
        </w:rPr>
        <w:t>Mewujudkan Pelestarian Tradisi dan Kearifan Lokal Melalui Strategi Kebudayaan.</w:t>
      </w:r>
    </w:p>
    <w:p w:rsidR="000C2688" w:rsidRPr="00F00EB5" w:rsidRDefault="00C41317" w:rsidP="00D40F56">
      <w:pPr>
        <w:pStyle w:val="NormalWeb"/>
        <w:spacing w:before="0" w:beforeAutospacing="0" w:after="0" w:afterAutospacing="0" w:line="360" w:lineRule="auto"/>
        <w:ind w:left="425"/>
        <w:jc w:val="both"/>
        <w:rPr>
          <w:rFonts w:ascii="Arial" w:hAnsi="Arial" w:cs="Arial"/>
          <w:lang w:val="en-ID"/>
        </w:rPr>
      </w:pPr>
      <w:r w:rsidRPr="00F00EB5">
        <w:rPr>
          <w:rFonts w:ascii="Arial" w:hAnsi="Arial" w:cs="Arial"/>
        </w:rPr>
        <w:t>Misi ini berfokus pada; Strategi kebudayaan dalam melestarikan tradisi dan kearifan lokal daerah Kepulauan Selayar. Di dalamnya tercakup upaya pelestarian tradisi, pembinaan sejarah lokal dan penguatan lembaga adat; Pembinaan kesenian daerah; serta pengelolaan cagar budaya dan museum</w:t>
      </w:r>
      <w:r w:rsidRPr="00F00EB5">
        <w:rPr>
          <w:rFonts w:ascii="Arial" w:hAnsi="Arial" w:cs="Arial"/>
          <w:lang w:val="en-ID"/>
        </w:rPr>
        <w:t>.</w:t>
      </w:r>
    </w:p>
    <w:p w:rsidR="00C1601A" w:rsidRPr="00F00EB5" w:rsidRDefault="00D40F56" w:rsidP="005D2D88">
      <w:pPr>
        <w:pStyle w:val="NormalWeb"/>
        <w:spacing w:before="0" w:beforeAutospacing="0" w:after="160" w:afterAutospacing="0" w:line="360" w:lineRule="auto"/>
        <w:ind w:firstLine="851"/>
        <w:jc w:val="both"/>
        <w:rPr>
          <w:rFonts w:ascii="Arial" w:hAnsi="Arial" w:cs="Arial"/>
          <w:lang w:val="en-ID"/>
        </w:rPr>
      </w:pPr>
      <w:r w:rsidRPr="00F00EB5">
        <w:rPr>
          <w:rFonts w:ascii="Arial" w:hAnsi="Arial" w:cs="Arial"/>
          <w:lang w:val="en-ID"/>
        </w:rPr>
        <w:t xml:space="preserve">Pada dasarnya setiap misi memiliki keterkaitan dengan pokok visi tertentu yang akan diupayakan perwujudannya. Dengan formulasi demikian maka dapat dijamin bahwa setiap pokok visi memiliki keterkaitan dengan rumusan misi tertentu untuk </w:t>
      </w:r>
      <w:r w:rsidR="003167A9" w:rsidRPr="00F00EB5">
        <w:rPr>
          <w:rFonts w:ascii="Arial" w:hAnsi="Arial" w:cs="Arial"/>
          <w:lang w:val="en-ID"/>
        </w:rPr>
        <w:t xml:space="preserve">mencapainya. Keterkaitan </w:t>
      </w:r>
      <w:r w:rsidRPr="00F00EB5">
        <w:rPr>
          <w:rFonts w:ascii="Arial" w:hAnsi="Arial" w:cs="Arial"/>
          <w:lang w:val="en-ID"/>
        </w:rPr>
        <w:t>misi dengan pokok visi RPJMD Kabupaten Kepulauan Selayar Tahun 2016-20</w:t>
      </w:r>
      <w:r w:rsidR="00D30820" w:rsidRPr="00F00EB5">
        <w:rPr>
          <w:rFonts w:ascii="Arial" w:hAnsi="Arial" w:cs="Arial"/>
          <w:lang w:val="en-ID"/>
        </w:rPr>
        <w:t>21 dapat dilihat pada tabel berikut.</w:t>
      </w:r>
    </w:p>
    <w:p w:rsidR="00C1601A" w:rsidRPr="00F00EB5" w:rsidRDefault="00C1601A" w:rsidP="00C1601A">
      <w:pPr>
        <w:pStyle w:val="NormalWeb"/>
        <w:spacing w:before="0" w:beforeAutospacing="0" w:after="160" w:afterAutospacing="0" w:line="360" w:lineRule="auto"/>
        <w:ind w:firstLine="709"/>
        <w:jc w:val="both"/>
        <w:rPr>
          <w:rFonts w:ascii="Arial" w:hAnsi="Arial" w:cs="Arial"/>
          <w:lang w:val="en-ID"/>
        </w:rPr>
      </w:pPr>
    </w:p>
    <w:p w:rsidR="00C1601A" w:rsidRPr="00F00EB5" w:rsidRDefault="00C1601A" w:rsidP="00C1601A">
      <w:pPr>
        <w:pStyle w:val="NormalWeb"/>
        <w:spacing w:before="0" w:beforeAutospacing="0" w:after="160" w:afterAutospacing="0" w:line="360" w:lineRule="auto"/>
        <w:ind w:firstLine="709"/>
        <w:jc w:val="both"/>
        <w:rPr>
          <w:rFonts w:ascii="Arial" w:hAnsi="Arial" w:cs="Arial"/>
          <w:lang w:val="en-ID"/>
        </w:rPr>
      </w:pPr>
    </w:p>
    <w:p w:rsidR="003167A9" w:rsidRPr="00F00EB5" w:rsidRDefault="003167A9" w:rsidP="003167A9">
      <w:pPr>
        <w:pStyle w:val="Caption"/>
        <w:spacing w:after="0"/>
        <w:rPr>
          <w:rFonts w:ascii="Arial" w:hAnsi="Arial" w:cs="Arial"/>
          <w:color w:val="auto"/>
          <w:sz w:val="22"/>
          <w:szCs w:val="22"/>
        </w:rPr>
      </w:pPr>
      <w:r w:rsidRPr="00F00EB5">
        <w:rPr>
          <w:rFonts w:ascii="Arial" w:hAnsi="Arial" w:cs="Arial"/>
          <w:color w:val="auto"/>
          <w:sz w:val="22"/>
          <w:szCs w:val="22"/>
        </w:rPr>
        <w:lastRenderedPageBreak/>
        <w:t xml:space="preserve">           </w:t>
      </w:r>
      <w:r w:rsidR="00D40F56" w:rsidRPr="00F00EB5">
        <w:rPr>
          <w:rFonts w:ascii="Arial" w:hAnsi="Arial" w:cs="Arial"/>
          <w:color w:val="auto"/>
          <w:sz w:val="22"/>
          <w:szCs w:val="22"/>
        </w:rPr>
        <w:t>Tabel 4.</w:t>
      </w:r>
      <w:r w:rsidRPr="00F00EB5">
        <w:rPr>
          <w:rFonts w:ascii="Arial" w:hAnsi="Arial" w:cs="Arial"/>
          <w:color w:val="auto"/>
          <w:sz w:val="22"/>
          <w:szCs w:val="22"/>
        </w:rPr>
        <w:t xml:space="preserve">1 </w:t>
      </w:r>
      <w:r w:rsidR="00D40F56" w:rsidRPr="00F00EB5">
        <w:rPr>
          <w:rFonts w:ascii="Arial" w:hAnsi="Arial" w:cs="Arial"/>
          <w:color w:val="auto"/>
          <w:sz w:val="22"/>
          <w:szCs w:val="22"/>
        </w:rPr>
        <w:t>Keterkaitan Misi dengan Pokok</w:t>
      </w:r>
      <w:r w:rsidRPr="00F00EB5">
        <w:rPr>
          <w:rFonts w:ascii="Arial" w:hAnsi="Arial" w:cs="Arial"/>
          <w:color w:val="auto"/>
          <w:sz w:val="22"/>
          <w:szCs w:val="22"/>
        </w:rPr>
        <w:t xml:space="preserve"> Visi RPJMD Kabupaten   </w:t>
      </w:r>
    </w:p>
    <w:p w:rsidR="00D40F56" w:rsidRPr="00F00EB5" w:rsidRDefault="003167A9" w:rsidP="003167A9">
      <w:pPr>
        <w:pStyle w:val="Caption"/>
        <w:spacing w:after="120"/>
        <w:rPr>
          <w:rFonts w:ascii="Arial" w:hAnsi="Arial" w:cs="Arial"/>
          <w:color w:val="auto"/>
          <w:sz w:val="22"/>
          <w:szCs w:val="22"/>
        </w:rPr>
      </w:pPr>
      <w:r w:rsidRPr="00F00EB5">
        <w:rPr>
          <w:rFonts w:ascii="Arial" w:hAnsi="Arial" w:cs="Arial"/>
          <w:color w:val="auto"/>
          <w:sz w:val="22"/>
          <w:szCs w:val="22"/>
        </w:rPr>
        <w:t xml:space="preserve">                           Kepulauan </w:t>
      </w:r>
      <w:r w:rsidR="00D40F56" w:rsidRPr="00F00EB5">
        <w:rPr>
          <w:rFonts w:ascii="Arial" w:hAnsi="Arial" w:cs="Arial"/>
          <w:color w:val="auto"/>
          <w:sz w:val="22"/>
          <w:szCs w:val="22"/>
        </w:rPr>
        <w:t>Selayar Tahun 2016-2021</w:t>
      </w:r>
    </w:p>
    <w:tbl>
      <w:tblPr>
        <w:tblW w:w="7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106"/>
        <w:gridCol w:w="3260"/>
      </w:tblGrid>
      <w:tr w:rsidR="00F00EB5" w:rsidRPr="00F00EB5" w:rsidTr="003167A9">
        <w:trPr>
          <w:trHeight w:val="433"/>
          <w:tblHeader/>
          <w:jc w:val="center"/>
        </w:trPr>
        <w:tc>
          <w:tcPr>
            <w:tcW w:w="567" w:type="dxa"/>
            <w:shd w:val="clear" w:color="auto" w:fill="D9D9D9"/>
            <w:vAlign w:val="center"/>
          </w:tcPr>
          <w:p w:rsidR="00D40F56" w:rsidRPr="00F00EB5" w:rsidRDefault="00D40F56" w:rsidP="006C6D84">
            <w:pPr>
              <w:tabs>
                <w:tab w:val="left" w:pos="851"/>
              </w:tabs>
              <w:spacing w:after="0" w:line="240" w:lineRule="auto"/>
              <w:jc w:val="center"/>
              <w:rPr>
                <w:rFonts w:ascii="Arial" w:hAnsi="Arial" w:cs="Arial"/>
                <w:b/>
                <w:sz w:val="20"/>
                <w:szCs w:val="20"/>
              </w:rPr>
            </w:pPr>
            <w:r w:rsidRPr="00F00EB5">
              <w:rPr>
                <w:rFonts w:ascii="Arial" w:hAnsi="Arial" w:cs="Arial"/>
                <w:b/>
                <w:sz w:val="20"/>
                <w:szCs w:val="20"/>
              </w:rPr>
              <w:t>No.</w:t>
            </w:r>
          </w:p>
        </w:tc>
        <w:tc>
          <w:tcPr>
            <w:tcW w:w="4106" w:type="dxa"/>
            <w:shd w:val="clear" w:color="auto" w:fill="D9D9D9"/>
            <w:vAlign w:val="center"/>
          </w:tcPr>
          <w:p w:rsidR="00D40F56" w:rsidRPr="00F00EB5" w:rsidRDefault="00D40F56" w:rsidP="006C6D84">
            <w:pPr>
              <w:tabs>
                <w:tab w:val="left" w:pos="851"/>
              </w:tabs>
              <w:spacing w:after="0" w:line="240" w:lineRule="auto"/>
              <w:jc w:val="center"/>
              <w:rPr>
                <w:rFonts w:ascii="Arial" w:hAnsi="Arial" w:cs="Arial"/>
                <w:b/>
                <w:sz w:val="20"/>
                <w:szCs w:val="20"/>
              </w:rPr>
            </w:pPr>
            <w:r w:rsidRPr="00F00EB5">
              <w:rPr>
                <w:rFonts w:ascii="Arial" w:hAnsi="Arial" w:cs="Arial"/>
                <w:b/>
                <w:sz w:val="20"/>
                <w:szCs w:val="20"/>
              </w:rPr>
              <w:t>Misi</w:t>
            </w:r>
          </w:p>
        </w:tc>
        <w:tc>
          <w:tcPr>
            <w:tcW w:w="3260" w:type="dxa"/>
            <w:shd w:val="clear" w:color="auto" w:fill="D9D9D9"/>
            <w:vAlign w:val="center"/>
          </w:tcPr>
          <w:p w:rsidR="00D40F56" w:rsidRPr="00F00EB5" w:rsidRDefault="00D40F56" w:rsidP="006C6D84">
            <w:pPr>
              <w:tabs>
                <w:tab w:val="left" w:pos="851"/>
              </w:tabs>
              <w:spacing w:after="0" w:line="240" w:lineRule="auto"/>
              <w:jc w:val="center"/>
              <w:rPr>
                <w:rFonts w:ascii="Arial" w:hAnsi="Arial" w:cs="Arial"/>
                <w:b/>
                <w:sz w:val="20"/>
                <w:szCs w:val="20"/>
              </w:rPr>
            </w:pPr>
            <w:r w:rsidRPr="00F00EB5">
              <w:rPr>
                <w:rFonts w:ascii="Arial" w:hAnsi="Arial" w:cs="Arial"/>
                <w:b/>
                <w:sz w:val="20"/>
                <w:szCs w:val="20"/>
              </w:rPr>
              <w:t>Pokok Visi</w:t>
            </w:r>
          </w:p>
        </w:tc>
      </w:tr>
      <w:tr w:rsidR="00F00EB5" w:rsidRPr="00F00EB5" w:rsidTr="003167A9">
        <w:trPr>
          <w:jc w:val="center"/>
        </w:trPr>
        <w:tc>
          <w:tcPr>
            <w:tcW w:w="567" w:type="dxa"/>
            <w:shd w:val="clear" w:color="auto" w:fill="auto"/>
          </w:tcPr>
          <w:p w:rsidR="00D40F56" w:rsidRPr="00F00EB5" w:rsidRDefault="00D40F56" w:rsidP="006C6D84">
            <w:pPr>
              <w:spacing w:after="0" w:line="240" w:lineRule="auto"/>
              <w:jc w:val="center"/>
              <w:rPr>
                <w:rFonts w:ascii="Arial" w:hAnsi="Arial" w:cs="Arial"/>
                <w:sz w:val="20"/>
                <w:szCs w:val="20"/>
              </w:rPr>
            </w:pPr>
            <w:r w:rsidRPr="00F00EB5">
              <w:rPr>
                <w:rFonts w:ascii="Arial" w:hAnsi="Arial" w:cs="Arial"/>
                <w:sz w:val="20"/>
                <w:szCs w:val="20"/>
              </w:rPr>
              <w:t>1.</w:t>
            </w:r>
          </w:p>
        </w:tc>
        <w:tc>
          <w:tcPr>
            <w:tcW w:w="4106" w:type="dxa"/>
            <w:shd w:val="clear" w:color="auto" w:fill="auto"/>
          </w:tcPr>
          <w:p w:rsidR="00D40F56" w:rsidRPr="00F00EB5" w:rsidRDefault="00D40F56" w:rsidP="006C6D84">
            <w:pPr>
              <w:spacing w:after="0" w:line="240" w:lineRule="auto"/>
              <w:jc w:val="both"/>
              <w:rPr>
                <w:rFonts w:ascii="Arial" w:hAnsi="Arial" w:cs="Arial"/>
                <w:sz w:val="20"/>
                <w:szCs w:val="20"/>
                <w:lang w:val="id-ID"/>
              </w:rPr>
            </w:pPr>
            <w:r w:rsidRPr="00F00EB5">
              <w:rPr>
                <w:rFonts w:ascii="Arial" w:hAnsi="Arial" w:cs="Arial"/>
                <w:sz w:val="20"/>
                <w:szCs w:val="20"/>
              </w:rPr>
              <w:t>Mewujudkan nilai keagamaan sebagai sumber inspirasi dan basis nilai utama dalam pembangunan secara terencana, menyeluruh dan berkelanjutan.</w:t>
            </w:r>
          </w:p>
        </w:tc>
        <w:tc>
          <w:tcPr>
            <w:tcW w:w="3260"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“Berbasis nilai keagamaan”</w:t>
            </w:r>
          </w:p>
        </w:tc>
      </w:tr>
      <w:tr w:rsidR="00F00EB5" w:rsidRPr="00F00EB5" w:rsidTr="003167A9">
        <w:trPr>
          <w:jc w:val="center"/>
        </w:trPr>
        <w:tc>
          <w:tcPr>
            <w:tcW w:w="567" w:type="dxa"/>
            <w:shd w:val="clear" w:color="auto" w:fill="auto"/>
          </w:tcPr>
          <w:p w:rsidR="00D40F56" w:rsidRPr="00F00EB5" w:rsidRDefault="00D40F56" w:rsidP="006C6D84">
            <w:pPr>
              <w:tabs>
                <w:tab w:val="left" w:pos="851"/>
              </w:tabs>
              <w:spacing w:after="0" w:line="240" w:lineRule="auto"/>
              <w:jc w:val="center"/>
              <w:rPr>
                <w:rFonts w:ascii="Arial" w:hAnsi="Arial" w:cs="Arial"/>
                <w:sz w:val="20"/>
                <w:szCs w:val="20"/>
              </w:rPr>
            </w:pPr>
            <w:r w:rsidRPr="00F00EB5">
              <w:rPr>
                <w:rFonts w:ascii="Arial" w:hAnsi="Arial" w:cs="Arial"/>
                <w:sz w:val="20"/>
                <w:szCs w:val="20"/>
              </w:rPr>
              <w:t>2.</w:t>
            </w:r>
          </w:p>
        </w:tc>
        <w:tc>
          <w:tcPr>
            <w:tcW w:w="4106"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Mewujudkan tata kelola pemerintahan yang bersih dan baik melalui pendekatan aspiratif, partisipatif, dan transparan.</w:t>
            </w:r>
          </w:p>
        </w:tc>
        <w:tc>
          <w:tcPr>
            <w:tcW w:w="3260"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“Masyarakat maritim yang sejahtera”</w:t>
            </w:r>
          </w:p>
        </w:tc>
      </w:tr>
      <w:tr w:rsidR="00F00EB5" w:rsidRPr="00F00EB5" w:rsidTr="003167A9">
        <w:trPr>
          <w:jc w:val="center"/>
        </w:trPr>
        <w:tc>
          <w:tcPr>
            <w:tcW w:w="567" w:type="dxa"/>
            <w:shd w:val="clear" w:color="auto" w:fill="auto"/>
          </w:tcPr>
          <w:p w:rsidR="00D40F56" w:rsidRPr="00F00EB5" w:rsidRDefault="00D40F56" w:rsidP="006C6D84">
            <w:pPr>
              <w:tabs>
                <w:tab w:val="left" w:pos="851"/>
              </w:tabs>
              <w:spacing w:after="0" w:line="240" w:lineRule="auto"/>
              <w:jc w:val="center"/>
              <w:rPr>
                <w:rFonts w:ascii="Arial" w:hAnsi="Arial" w:cs="Arial"/>
                <w:sz w:val="20"/>
                <w:szCs w:val="20"/>
              </w:rPr>
            </w:pPr>
            <w:r w:rsidRPr="00F00EB5">
              <w:rPr>
                <w:rFonts w:ascii="Arial" w:hAnsi="Arial" w:cs="Arial"/>
                <w:sz w:val="20"/>
                <w:szCs w:val="20"/>
              </w:rPr>
              <w:t>3.</w:t>
            </w:r>
          </w:p>
        </w:tc>
        <w:tc>
          <w:tcPr>
            <w:tcW w:w="4106"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Mewujudkan peningkatan kualitas kehidupan masyarakat.</w:t>
            </w:r>
          </w:p>
        </w:tc>
        <w:tc>
          <w:tcPr>
            <w:tcW w:w="3260"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“Masyarakat maritim yang sejahtera”</w:t>
            </w:r>
          </w:p>
        </w:tc>
      </w:tr>
      <w:tr w:rsidR="00F00EB5" w:rsidRPr="00F00EB5" w:rsidTr="003167A9">
        <w:trPr>
          <w:jc w:val="center"/>
        </w:trPr>
        <w:tc>
          <w:tcPr>
            <w:tcW w:w="567" w:type="dxa"/>
            <w:shd w:val="clear" w:color="auto" w:fill="auto"/>
          </w:tcPr>
          <w:p w:rsidR="00D40F56" w:rsidRPr="00F00EB5" w:rsidRDefault="00D40F56" w:rsidP="006C6D84">
            <w:pPr>
              <w:tabs>
                <w:tab w:val="left" w:pos="851"/>
              </w:tabs>
              <w:spacing w:after="0" w:line="240" w:lineRule="auto"/>
              <w:jc w:val="center"/>
              <w:rPr>
                <w:rFonts w:ascii="Arial" w:hAnsi="Arial" w:cs="Arial"/>
                <w:sz w:val="20"/>
                <w:szCs w:val="20"/>
              </w:rPr>
            </w:pPr>
            <w:r w:rsidRPr="00F00EB5">
              <w:rPr>
                <w:rFonts w:ascii="Arial" w:hAnsi="Arial" w:cs="Arial"/>
                <w:sz w:val="20"/>
                <w:szCs w:val="20"/>
              </w:rPr>
              <w:t>4.</w:t>
            </w:r>
          </w:p>
        </w:tc>
        <w:tc>
          <w:tcPr>
            <w:tcW w:w="4106"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Mewujudkan percepatan pembangunan infrastruktur dan peningkatan investasi swasta di sektor perikanan, kelautan, dan pariwisata</w:t>
            </w:r>
          </w:p>
        </w:tc>
        <w:tc>
          <w:tcPr>
            <w:tcW w:w="3260"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“Masyarakat maritim yang sejahtera”</w:t>
            </w:r>
          </w:p>
        </w:tc>
      </w:tr>
      <w:tr w:rsidR="00F00EB5" w:rsidRPr="00F00EB5" w:rsidTr="003167A9">
        <w:trPr>
          <w:jc w:val="center"/>
        </w:trPr>
        <w:tc>
          <w:tcPr>
            <w:tcW w:w="567" w:type="dxa"/>
            <w:shd w:val="clear" w:color="auto" w:fill="auto"/>
          </w:tcPr>
          <w:p w:rsidR="00D40F56" w:rsidRPr="00F00EB5" w:rsidRDefault="00D40F56" w:rsidP="006C6D84">
            <w:pPr>
              <w:tabs>
                <w:tab w:val="left" w:pos="851"/>
              </w:tabs>
              <w:spacing w:after="0" w:line="240" w:lineRule="auto"/>
              <w:jc w:val="center"/>
              <w:rPr>
                <w:rFonts w:ascii="Arial" w:hAnsi="Arial" w:cs="Arial"/>
                <w:sz w:val="20"/>
                <w:szCs w:val="20"/>
              </w:rPr>
            </w:pPr>
            <w:r w:rsidRPr="00F00EB5">
              <w:rPr>
                <w:rFonts w:ascii="Arial" w:hAnsi="Arial" w:cs="Arial"/>
                <w:sz w:val="20"/>
                <w:szCs w:val="20"/>
              </w:rPr>
              <w:t>5.</w:t>
            </w:r>
          </w:p>
        </w:tc>
        <w:tc>
          <w:tcPr>
            <w:tcW w:w="4106"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Mewujudkan pengelolaan potensi sumber daya alam sesuai keunggulan komparatif dan kompetitif daerah</w:t>
            </w:r>
          </w:p>
        </w:tc>
        <w:tc>
          <w:tcPr>
            <w:tcW w:w="3260"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“Masyarakat maritim yang sejahtera”</w:t>
            </w:r>
          </w:p>
        </w:tc>
      </w:tr>
      <w:tr w:rsidR="00F00EB5" w:rsidRPr="00F00EB5" w:rsidTr="003167A9">
        <w:trPr>
          <w:jc w:val="center"/>
        </w:trPr>
        <w:tc>
          <w:tcPr>
            <w:tcW w:w="567" w:type="dxa"/>
            <w:shd w:val="clear" w:color="auto" w:fill="auto"/>
          </w:tcPr>
          <w:p w:rsidR="00D40F56" w:rsidRPr="00F00EB5" w:rsidRDefault="00D40F56" w:rsidP="006C6D84">
            <w:pPr>
              <w:tabs>
                <w:tab w:val="left" w:pos="851"/>
              </w:tabs>
              <w:spacing w:after="0" w:line="240" w:lineRule="auto"/>
              <w:jc w:val="center"/>
              <w:rPr>
                <w:rFonts w:ascii="Arial" w:hAnsi="Arial" w:cs="Arial"/>
                <w:sz w:val="20"/>
                <w:szCs w:val="20"/>
              </w:rPr>
            </w:pPr>
            <w:r w:rsidRPr="00F00EB5">
              <w:rPr>
                <w:rFonts w:ascii="Arial" w:hAnsi="Arial" w:cs="Arial"/>
                <w:sz w:val="20"/>
                <w:szCs w:val="20"/>
              </w:rPr>
              <w:t>6.</w:t>
            </w:r>
          </w:p>
        </w:tc>
        <w:tc>
          <w:tcPr>
            <w:tcW w:w="4106"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Mewujudkan peningkatan produktivitas dan daya saing daerah serta sentra pertumbuhan di sektor agrobisnis dan agromaritim yang berbasis pada ekonomi kerakyatan.</w:t>
            </w:r>
          </w:p>
        </w:tc>
        <w:tc>
          <w:tcPr>
            <w:tcW w:w="3260"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“Masyarakat maritim yang sejahtera”</w:t>
            </w:r>
          </w:p>
        </w:tc>
      </w:tr>
      <w:tr w:rsidR="00D40F56" w:rsidRPr="00F00EB5" w:rsidTr="003167A9">
        <w:trPr>
          <w:jc w:val="center"/>
        </w:trPr>
        <w:tc>
          <w:tcPr>
            <w:tcW w:w="567" w:type="dxa"/>
            <w:shd w:val="clear" w:color="auto" w:fill="auto"/>
          </w:tcPr>
          <w:p w:rsidR="00D40F56" w:rsidRPr="00F00EB5" w:rsidRDefault="00D40F56" w:rsidP="006C6D84">
            <w:pPr>
              <w:tabs>
                <w:tab w:val="left" w:pos="851"/>
              </w:tabs>
              <w:spacing w:after="0" w:line="240" w:lineRule="auto"/>
              <w:jc w:val="center"/>
              <w:rPr>
                <w:rFonts w:ascii="Arial" w:hAnsi="Arial" w:cs="Arial"/>
                <w:sz w:val="20"/>
                <w:szCs w:val="20"/>
              </w:rPr>
            </w:pPr>
            <w:r w:rsidRPr="00F00EB5">
              <w:rPr>
                <w:rFonts w:ascii="Arial" w:hAnsi="Arial" w:cs="Arial"/>
                <w:sz w:val="20"/>
                <w:szCs w:val="20"/>
              </w:rPr>
              <w:t>7.</w:t>
            </w:r>
          </w:p>
        </w:tc>
        <w:tc>
          <w:tcPr>
            <w:tcW w:w="4106"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Mewujudkan pelestarian tradisi dan kearifan lokal melalui strategi kebudayaan.</w:t>
            </w:r>
          </w:p>
        </w:tc>
        <w:tc>
          <w:tcPr>
            <w:tcW w:w="3260" w:type="dxa"/>
            <w:shd w:val="clear" w:color="auto" w:fill="auto"/>
          </w:tcPr>
          <w:p w:rsidR="00D40F56" w:rsidRPr="00F00EB5" w:rsidRDefault="00D40F56" w:rsidP="006C6D84">
            <w:pPr>
              <w:tabs>
                <w:tab w:val="left" w:pos="851"/>
              </w:tabs>
              <w:spacing w:after="0" w:line="240" w:lineRule="auto"/>
              <w:jc w:val="both"/>
              <w:rPr>
                <w:rFonts w:ascii="Arial" w:hAnsi="Arial" w:cs="Arial"/>
                <w:sz w:val="20"/>
                <w:szCs w:val="20"/>
              </w:rPr>
            </w:pPr>
            <w:r w:rsidRPr="00F00EB5">
              <w:rPr>
                <w:rFonts w:ascii="Arial" w:hAnsi="Arial" w:cs="Arial"/>
                <w:sz w:val="20"/>
                <w:szCs w:val="20"/>
              </w:rPr>
              <w:t>“Berbasis nilai kultural”</w:t>
            </w:r>
          </w:p>
        </w:tc>
      </w:tr>
    </w:tbl>
    <w:p w:rsidR="00D40F56" w:rsidRPr="00F00EB5" w:rsidRDefault="00D40F56" w:rsidP="00B034EB">
      <w:pPr>
        <w:pStyle w:val="NormalWeb"/>
        <w:spacing w:before="0" w:beforeAutospacing="0" w:after="0" w:afterAutospacing="0" w:line="360" w:lineRule="auto"/>
        <w:jc w:val="both"/>
        <w:rPr>
          <w:rFonts w:ascii="Arial" w:hAnsi="Arial" w:cs="Arial"/>
          <w:lang w:val="en-ID"/>
        </w:rPr>
      </w:pPr>
    </w:p>
    <w:p w:rsidR="00C41317" w:rsidRPr="00F00EB5" w:rsidRDefault="00C41317" w:rsidP="005D2D88">
      <w:pPr>
        <w:pStyle w:val="ListParagraph"/>
        <w:numPr>
          <w:ilvl w:val="1"/>
          <w:numId w:val="1"/>
        </w:numPr>
        <w:spacing w:after="0" w:line="360" w:lineRule="auto"/>
        <w:ind w:left="851" w:hanging="851"/>
        <w:jc w:val="both"/>
        <w:outlineLvl w:val="2"/>
        <w:rPr>
          <w:rFonts w:ascii="Arial" w:hAnsi="Arial" w:cs="Arial"/>
          <w:b/>
          <w:sz w:val="24"/>
          <w:szCs w:val="24"/>
        </w:rPr>
      </w:pPr>
      <w:bookmarkStart w:id="4" w:name="_Toc45118413"/>
      <w:r w:rsidRPr="00F00EB5">
        <w:rPr>
          <w:rFonts w:ascii="Arial" w:hAnsi="Arial" w:cs="Arial"/>
          <w:b/>
          <w:sz w:val="24"/>
          <w:szCs w:val="24"/>
        </w:rPr>
        <w:t xml:space="preserve">Tujuan dan Sasaran </w:t>
      </w:r>
      <w:bookmarkEnd w:id="4"/>
    </w:p>
    <w:p w:rsidR="00B034EB" w:rsidRPr="00F00EB5" w:rsidRDefault="00B034EB" w:rsidP="005D2D88">
      <w:pPr>
        <w:pStyle w:val="ListParagraph"/>
        <w:spacing w:after="120" w:line="360" w:lineRule="auto"/>
        <w:ind w:left="0" w:firstLine="851"/>
        <w:jc w:val="both"/>
        <w:rPr>
          <w:rFonts w:ascii="Arial" w:hAnsi="Arial" w:cs="Arial"/>
          <w:sz w:val="24"/>
          <w:szCs w:val="24"/>
        </w:rPr>
      </w:pPr>
      <w:r w:rsidRPr="00F00EB5">
        <w:rPr>
          <w:rFonts w:ascii="Arial" w:hAnsi="Arial" w:cs="Arial"/>
          <w:sz w:val="24"/>
          <w:szCs w:val="24"/>
        </w:rPr>
        <w:t>Tujuan dan sasaran merupakan hasil perumusan capaian strategis yang menunjukkan tingkat kinerja pembangunan tertinggi sebagai dasar penyusunan arsitektur kinerja pembangunan daerah secara keseluruhan. Tujuan dan sasaran Pembangunan daerah Kabupaten Kepulauan Selayar 2016 – 2021, sebagai berikut:</w:t>
      </w:r>
    </w:p>
    <w:p w:rsidR="004720B5" w:rsidRPr="00F00EB5" w:rsidRDefault="003167A9" w:rsidP="003167A9">
      <w:pPr>
        <w:spacing w:after="0" w:line="240" w:lineRule="auto"/>
        <w:rPr>
          <w:rFonts w:ascii="Arial" w:hAnsi="Arial" w:cs="Arial"/>
          <w:b/>
        </w:rPr>
      </w:pPr>
      <w:r w:rsidRPr="00F00EB5">
        <w:rPr>
          <w:rFonts w:ascii="Arial" w:hAnsi="Arial" w:cs="Arial"/>
          <w:b/>
        </w:rPr>
        <w:t xml:space="preserve">                   Tabel 4.2 </w:t>
      </w:r>
      <w:r w:rsidR="00B034EB" w:rsidRPr="00F00EB5">
        <w:rPr>
          <w:rFonts w:ascii="Arial" w:hAnsi="Arial" w:cs="Arial"/>
          <w:b/>
        </w:rPr>
        <w:t xml:space="preserve">Keterkaitan Visi, Misi, Tujuan dan Sasaran Daerah </w:t>
      </w:r>
    </w:p>
    <w:p w:rsidR="00C41317" w:rsidRDefault="003167A9" w:rsidP="003167A9">
      <w:pPr>
        <w:spacing w:after="120" w:line="240" w:lineRule="auto"/>
        <w:rPr>
          <w:rFonts w:ascii="Arial" w:hAnsi="Arial" w:cs="Arial"/>
          <w:b/>
        </w:rPr>
      </w:pPr>
      <w:r w:rsidRPr="00F00EB5">
        <w:rPr>
          <w:rFonts w:ascii="Arial" w:hAnsi="Arial" w:cs="Arial"/>
          <w:b/>
        </w:rPr>
        <w:t xml:space="preserve">                </w:t>
      </w:r>
      <w:r w:rsidR="0038037E">
        <w:rPr>
          <w:rFonts w:ascii="Arial" w:hAnsi="Arial" w:cs="Arial"/>
          <w:b/>
        </w:rPr>
        <w:t xml:space="preserve">Serta Target Kinerja </w:t>
      </w:r>
      <w:r w:rsidR="00B034EB" w:rsidRPr="00F00EB5">
        <w:rPr>
          <w:rFonts w:ascii="Arial" w:hAnsi="Arial" w:cs="Arial"/>
          <w:b/>
        </w:rPr>
        <w:t xml:space="preserve">Kabupaten Kepulauan Selayar Tahun </w:t>
      </w:r>
      <w:r w:rsidR="000E6727">
        <w:rPr>
          <w:rFonts w:ascii="Arial" w:hAnsi="Arial" w:cs="Arial"/>
          <w:b/>
        </w:rPr>
        <w:t>2021</w:t>
      </w:r>
    </w:p>
    <w:tbl>
      <w:tblPr>
        <w:tblW w:w="9327" w:type="dxa"/>
        <w:jc w:val="center"/>
        <w:tblLayout w:type="fixed"/>
        <w:tblLook w:val="04A0" w:firstRow="1" w:lastRow="0" w:firstColumn="1" w:lastColumn="0" w:noHBand="0" w:noVBand="1"/>
      </w:tblPr>
      <w:tblGrid>
        <w:gridCol w:w="993"/>
        <w:gridCol w:w="2168"/>
        <w:gridCol w:w="2084"/>
        <w:gridCol w:w="439"/>
        <w:gridCol w:w="1971"/>
        <w:gridCol w:w="1672"/>
      </w:tblGrid>
      <w:tr w:rsidR="00A52626" w:rsidRPr="00A52626" w:rsidTr="007A519C">
        <w:trPr>
          <w:trHeight w:val="1530"/>
          <w:tblHeader/>
          <w:jc w:val="center"/>
        </w:trPr>
        <w:tc>
          <w:tcPr>
            <w:tcW w:w="993" w:type="dxa"/>
            <w:tcBorders>
              <w:top w:val="nil"/>
              <w:left w:val="nil"/>
              <w:bottom w:val="single" w:sz="12" w:space="0" w:color="FFFFFF"/>
              <w:right w:val="single" w:sz="4" w:space="0" w:color="FFFFFF"/>
            </w:tcBorders>
            <w:shd w:val="clear" w:color="70AD47" w:fill="70AD47"/>
            <w:vAlign w:val="center"/>
            <w:hideMark/>
          </w:tcPr>
          <w:p w:rsidR="00A52626" w:rsidRPr="00A52626" w:rsidRDefault="00A52626" w:rsidP="00A52626">
            <w:pPr>
              <w:spacing w:after="0" w:line="240" w:lineRule="auto"/>
              <w:jc w:val="center"/>
              <w:rPr>
                <w:rFonts w:ascii="Arial" w:eastAsia="Times New Roman" w:hAnsi="Arial" w:cs="Arial"/>
                <w:b/>
                <w:bCs/>
                <w:sz w:val="20"/>
                <w:szCs w:val="20"/>
              </w:rPr>
            </w:pPr>
            <w:r w:rsidRPr="00A52626">
              <w:rPr>
                <w:rFonts w:ascii="Arial" w:eastAsia="Times New Roman" w:hAnsi="Arial" w:cs="Arial"/>
                <w:b/>
                <w:bCs/>
                <w:sz w:val="20"/>
                <w:szCs w:val="20"/>
              </w:rPr>
              <w:t>NO</w:t>
            </w:r>
          </w:p>
        </w:tc>
        <w:tc>
          <w:tcPr>
            <w:tcW w:w="2168" w:type="dxa"/>
            <w:tcBorders>
              <w:top w:val="nil"/>
              <w:left w:val="single" w:sz="4" w:space="0" w:color="FFFFFF"/>
              <w:bottom w:val="single" w:sz="12" w:space="0" w:color="FFFFFF"/>
              <w:right w:val="single" w:sz="4" w:space="0" w:color="FFFFFF"/>
            </w:tcBorders>
            <w:shd w:val="clear" w:color="70AD47" w:fill="70AD47"/>
            <w:vAlign w:val="center"/>
            <w:hideMark/>
          </w:tcPr>
          <w:p w:rsidR="00A52626" w:rsidRPr="00A52626" w:rsidRDefault="00A52626" w:rsidP="00A52626">
            <w:pPr>
              <w:spacing w:after="0" w:line="240" w:lineRule="auto"/>
              <w:jc w:val="center"/>
              <w:rPr>
                <w:rFonts w:ascii="Arial" w:eastAsia="Times New Roman" w:hAnsi="Arial" w:cs="Arial"/>
                <w:b/>
                <w:bCs/>
                <w:sz w:val="20"/>
                <w:szCs w:val="20"/>
              </w:rPr>
            </w:pPr>
            <w:r w:rsidRPr="00A52626">
              <w:rPr>
                <w:rFonts w:ascii="Arial" w:eastAsia="Times New Roman" w:hAnsi="Arial" w:cs="Arial"/>
                <w:b/>
                <w:bCs/>
                <w:sz w:val="20"/>
                <w:szCs w:val="20"/>
              </w:rPr>
              <w:t>Tujuan</w:t>
            </w:r>
          </w:p>
        </w:tc>
        <w:tc>
          <w:tcPr>
            <w:tcW w:w="2084" w:type="dxa"/>
            <w:tcBorders>
              <w:top w:val="nil"/>
              <w:left w:val="single" w:sz="4" w:space="0" w:color="FFFFFF"/>
              <w:bottom w:val="single" w:sz="12" w:space="0" w:color="FFFFFF"/>
              <w:right w:val="single" w:sz="4" w:space="0" w:color="FFFFFF"/>
            </w:tcBorders>
            <w:shd w:val="clear" w:color="70AD47" w:fill="70AD47"/>
            <w:vAlign w:val="center"/>
            <w:hideMark/>
          </w:tcPr>
          <w:p w:rsidR="00A52626" w:rsidRPr="00A52626" w:rsidRDefault="00A52626" w:rsidP="00A52626">
            <w:pPr>
              <w:spacing w:after="0" w:line="240" w:lineRule="auto"/>
              <w:jc w:val="center"/>
              <w:rPr>
                <w:rFonts w:ascii="Arial" w:eastAsia="Times New Roman" w:hAnsi="Arial" w:cs="Arial"/>
                <w:b/>
                <w:bCs/>
                <w:sz w:val="20"/>
                <w:szCs w:val="20"/>
              </w:rPr>
            </w:pPr>
            <w:r w:rsidRPr="00A52626">
              <w:rPr>
                <w:rFonts w:ascii="Arial" w:eastAsia="Times New Roman" w:hAnsi="Arial" w:cs="Arial"/>
                <w:b/>
                <w:bCs/>
                <w:sz w:val="20"/>
                <w:szCs w:val="20"/>
              </w:rPr>
              <w:t>Sasaran</w:t>
            </w:r>
          </w:p>
        </w:tc>
        <w:tc>
          <w:tcPr>
            <w:tcW w:w="2410" w:type="dxa"/>
            <w:gridSpan w:val="2"/>
            <w:tcBorders>
              <w:top w:val="nil"/>
              <w:left w:val="single" w:sz="4" w:space="0" w:color="FFFFFF"/>
              <w:bottom w:val="single" w:sz="12" w:space="0" w:color="FFFFFF"/>
              <w:right w:val="single" w:sz="4" w:space="0" w:color="FFFFFF"/>
            </w:tcBorders>
            <w:shd w:val="clear" w:color="70AD47" w:fill="70AD47"/>
            <w:vAlign w:val="center"/>
            <w:hideMark/>
          </w:tcPr>
          <w:p w:rsidR="00A52626" w:rsidRPr="00A52626" w:rsidRDefault="00A52626" w:rsidP="00A52626">
            <w:pPr>
              <w:spacing w:after="0" w:line="240" w:lineRule="auto"/>
              <w:jc w:val="center"/>
              <w:rPr>
                <w:rFonts w:ascii="Arial" w:eastAsia="Times New Roman" w:hAnsi="Arial" w:cs="Arial"/>
                <w:b/>
                <w:bCs/>
                <w:sz w:val="20"/>
                <w:szCs w:val="20"/>
              </w:rPr>
            </w:pPr>
            <w:r w:rsidRPr="00A52626">
              <w:rPr>
                <w:rFonts w:ascii="Arial" w:eastAsia="Times New Roman" w:hAnsi="Arial" w:cs="Arial"/>
                <w:b/>
                <w:bCs/>
                <w:sz w:val="20"/>
                <w:szCs w:val="20"/>
              </w:rPr>
              <w:t>Indikator KinerjaTujuan/Sasaran</w:t>
            </w:r>
          </w:p>
        </w:tc>
        <w:tc>
          <w:tcPr>
            <w:tcW w:w="1672" w:type="dxa"/>
            <w:tcBorders>
              <w:top w:val="nil"/>
              <w:left w:val="single" w:sz="4" w:space="0" w:color="FFFFFF"/>
              <w:bottom w:val="single" w:sz="12" w:space="0" w:color="FFFFFF"/>
              <w:right w:val="nil"/>
            </w:tcBorders>
            <w:shd w:val="clear" w:color="70AD47" w:fill="70AD47"/>
            <w:vAlign w:val="center"/>
            <w:hideMark/>
          </w:tcPr>
          <w:p w:rsidR="00A52626" w:rsidRPr="00A52626" w:rsidRDefault="00A52626" w:rsidP="00A52626">
            <w:pPr>
              <w:spacing w:after="0" w:line="240" w:lineRule="auto"/>
              <w:jc w:val="center"/>
              <w:rPr>
                <w:rFonts w:ascii="Arial" w:eastAsia="Times New Roman" w:hAnsi="Arial" w:cs="Arial"/>
                <w:b/>
                <w:bCs/>
                <w:sz w:val="20"/>
                <w:szCs w:val="20"/>
              </w:rPr>
            </w:pPr>
            <w:r w:rsidRPr="00A52626">
              <w:rPr>
                <w:rFonts w:ascii="Arial" w:eastAsia="Times New Roman" w:hAnsi="Arial" w:cs="Arial"/>
                <w:b/>
                <w:bCs/>
                <w:sz w:val="20"/>
                <w:szCs w:val="20"/>
              </w:rPr>
              <w:t>Target Kinerja Tahun 2021</w:t>
            </w:r>
          </w:p>
        </w:tc>
      </w:tr>
      <w:tr w:rsidR="00A52626" w:rsidRPr="00A52626" w:rsidTr="007A519C">
        <w:trPr>
          <w:trHeight w:val="255"/>
          <w:jc w:val="center"/>
        </w:trPr>
        <w:tc>
          <w:tcPr>
            <w:tcW w:w="9327" w:type="dxa"/>
            <w:gridSpan w:val="6"/>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b/>
                <w:bCs/>
                <w:sz w:val="20"/>
                <w:szCs w:val="20"/>
              </w:rPr>
              <w:t xml:space="preserve">VISI : </w:t>
            </w:r>
          </w:p>
        </w:tc>
      </w:tr>
      <w:tr w:rsidR="00A52626" w:rsidRPr="00A52626" w:rsidTr="007A519C">
        <w:trPr>
          <w:trHeight w:val="615"/>
          <w:jc w:val="center"/>
        </w:trPr>
        <w:tc>
          <w:tcPr>
            <w:tcW w:w="9327" w:type="dxa"/>
            <w:gridSpan w:val="6"/>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b/>
                <w:bCs/>
                <w:sz w:val="20"/>
                <w:szCs w:val="20"/>
              </w:rPr>
              <w:t>Terwujudnya Masyarakat Maritim yang Sejahtera Berbasis Nilai Keagamaan dan Kultural</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b/>
                <w:bCs/>
                <w:sz w:val="20"/>
                <w:szCs w:val="20"/>
              </w:rPr>
            </w:pPr>
            <w:r w:rsidRPr="00A52626">
              <w:rPr>
                <w:rFonts w:ascii="Arial" w:eastAsia="Times New Roman" w:hAnsi="Arial" w:cs="Arial"/>
                <w:b/>
                <w:bCs/>
                <w:sz w:val="20"/>
                <w:szCs w:val="20"/>
              </w:rPr>
              <w:t>Misi 1</w:t>
            </w: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b/>
                <w:bCs/>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r>
      <w:tr w:rsidR="00A52626" w:rsidRPr="00A52626" w:rsidTr="007A519C">
        <w:trPr>
          <w:trHeight w:val="630"/>
          <w:jc w:val="center"/>
        </w:trPr>
        <w:tc>
          <w:tcPr>
            <w:tcW w:w="9327" w:type="dxa"/>
            <w:gridSpan w:val="6"/>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sz w:val="20"/>
                <w:szCs w:val="20"/>
              </w:rPr>
              <w:t>Mewujudkan nilai keagamaan sebagai sumber inspirasi serta basis nilai utama dalam pembangunan secara terencana, menyeluruh dan berkelanjutan</w:t>
            </w:r>
          </w:p>
        </w:tc>
      </w:tr>
      <w:tr w:rsidR="00A52626" w:rsidRPr="00A52626" w:rsidTr="007A519C">
        <w:trPr>
          <w:trHeight w:val="75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sz w:val="20"/>
                <w:szCs w:val="20"/>
              </w:rPr>
            </w:pPr>
            <w:r w:rsidRPr="00A52626">
              <w:rPr>
                <w:rFonts w:ascii="Arial" w:eastAsia="Times New Roman" w:hAnsi="Arial" w:cs="Arial"/>
                <w:sz w:val="20"/>
                <w:szCs w:val="20"/>
              </w:rPr>
              <w:t>1</w:t>
            </w: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Memperkuat peran agama sebagai sumber motivasi dan inspirasi serta nilai </w:t>
            </w:r>
            <w:r w:rsidRPr="00A52626">
              <w:rPr>
                <w:rFonts w:ascii="Arial" w:eastAsia="Times New Roman" w:hAnsi="Arial" w:cs="Arial"/>
                <w:color w:val="000000"/>
                <w:sz w:val="20"/>
                <w:szCs w:val="20"/>
              </w:rPr>
              <w:lastRenderedPageBreak/>
              <w:t>utama dalam penyelenggaraan pembangunan  (T-1)</w:t>
            </w: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lastRenderedPageBreak/>
              <w:t xml:space="preserve">Meningkatnya aktivitas keagamaan dan kesalehan sosial serta toleransi antar </w:t>
            </w:r>
            <w:r w:rsidRPr="00A52626">
              <w:rPr>
                <w:rFonts w:ascii="Arial" w:eastAsia="Times New Roman" w:hAnsi="Arial" w:cs="Arial"/>
                <w:color w:val="000000"/>
                <w:sz w:val="20"/>
                <w:szCs w:val="20"/>
              </w:rPr>
              <w:lastRenderedPageBreak/>
              <w:t>umat beragama (S-1)</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lastRenderedPageBreak/>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Pelaksanaan ibadah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Sangat baik</w:t>
            </w:r>
          </w:p>
        </w:tc>
      </w:tr>
      <w:tr w:rsidR="00A52626" w:rsidRPr="00A52626" w:rsidTr="007A519C">
        <w:trPr>
          <w:trHeight w:val="129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Jumlah insiden dalam hubungan antar  umat beragama</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0</w:t>
            </w:r>
          </w:p>
        </w:tc>
      </w:tr>
      <w:tr w:rsidR="00A52626" w:rsidRPr="00A52626" w:rsidTr="007A519C">
        <w:trPr>
          <w:trHeight w:val="510"/>
          <w:jc w:val="center"/>
        </w:trPr>
        <w:tc>
          <w:tcPr>
            <w:tcW w:w="9327" w:type="dxa"/>
            <w:gridSpan w:val="6"/>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b/>
                <w:bCs/>
                <w:color w:val="000000"/>
                <w:sz w:val="20"/>
                <w:szCs w:val="20"/>
              </w:rPr>
              <w:t>Misi 2</w:t>
            </w:r>
          </w:p>
        </w:tc>
      </w:tr>
      <w:tr w:rsidR="00A52626" w:rsidRPr="00A52626" w:rsidTr="007A519C">
        <w:trPr>
          <w:trHeight w:val="750"/>
          <w:jc w:val="center"/>
        </w:trPr>
        <w:tc>
          <w:tcPr>
            <w:tcW w:w="9327" w:type="dxa"/>
            <w:gridSpan w:val="6"/>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color w:val="000000"/>
                <w:sz w:val="20"/>
                <w:szCs w:val="20"/>
              </w:rPr>
              <w:t>Mewujudkan tata kelola pemerintahan yang bersih dan baik melalui pendekatan aspiratif, partisipatif dan transparan</w:t>
            </w:r>
          </w:p>
        </w:tc>
      </w:tr>
      <w:tr w:rsidR="00A52626" w:rsidRPr="00A52626" w:rsidTr="007A519C">
        <w:trPr>
          <w:trHeight w:val="126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sz w:val="20"/>
                <w:szCs w:val="20"/>
              </w:rPr>
            </w:pPr>
            <w:r w:rsidRPr="00A52626">
              <w:rPr>
                <w:rFonts w:ascii="Arial" w:eastAsia="Times New Roman" w:hAnsi="Arial" w:cs="Arial"/>
                <w:sz w:val="20"/>
                <w:szCs w:val="20"/>
              </w:rPr>
              <w:t>2</w:t>
            </w: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Memperkuat struktur dan budaya organisasi serta profesionalisme Aparatur Pemerintah Daerah dalam penyelenggaraan pemerintahan daerah (T-2)</w:t>
            </w: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kualitas pemerintahan daerah yang bersih dan akuntabel (S-2)</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Opini atas laporan keuangan</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WTP</w:t>
            </w:r>
          </w:p>
        </w:tc>
      </w:tr>
      <w:tr w:rsidR="00A52626" w:rsidRPr="00A52626" w:rsidTr="007A519C">
        <w:trPr>
          <w:trHeight w:val="135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kualitas pemerintahan daerah yang efektif dan efisien (S-3)</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br/>
              <w:t>Hasil evaluasi akuntabilitas kinerja instansi pemerintah daerah</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24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BB</w:t>
            </w:r>
          </w:p>
        </w:tc>
      </w:tr>
      <w:tr w:rsidR="00A52626" w:rsidRPr="00A52626" w:rsidTr="007A519C">
        <w:trPr>
          <w:trHeight w:val="127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24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Skor Evaluasi Kinerja Pemerintahan  Daerah (EKPD)</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Sangat Tinggi</w:t>
            </w:r>
          </w:p>
        </w:tc>
      </w:tr>
      <w:tr w:rsidR="00A52626" w:rsidRPr="00A52626" w:rsidTr="007A519C">
        <w:trPr>
          <w:trHeight w:val="180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Memelihara ketertiban umum dan ketenteraman masyarakat  serta kesadaran hukum (T-3)</w:t>
            </w: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Terpeliharanya ketertiban umum dan ketenteraman masya-rakat (S-5)</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Tingkat penyelesaian pelanggaran K3 (ketertiban, ketentraman, keindahan) di kabupaten</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97,00</w:t>
            </w:r>
          </w:p>
        </w:tc>
      </w:tr>
      <w:tr w:rsidR="00A52626" w:rsidRPr="00A52626" w:rsidTr="007A519C">
        <w:trPr>
          <w:trHeight w:val="165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Sinkronisasi dan integrasi kebijakan di bidang transmigrasi antara Pemerintah dan Pemerintah Daerah (T-4)</w:t>
            </w: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pelayanan penyelenggaraan transmigrasi lokal berdasarkan kebutuhan daerah (S-6)</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Transmigran lokal (KK)</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20</w:t>
            </w:r>
          </w:p>
        </w:tc>
      </w:tr>
      <w:tr w:rsidR="00A52626" w:rsidRPr="00A52626" w:rsidTr="007A519C">
        <w:trPr>
          <w:trHeight w:val="72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Meningkatkan kualitas pemerintahan desa (T-5)</w:t>
            </w: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kinerja penyelenggaraan pemerintahan desa (S-7)</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Persentase Desa Mandiri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6 desa </w:t>
            </w:r>
            <w:r w:rsidRPr="00A52626">
              <w:rPr>
                <w:rFonts w:ascii="Arial" w:eastAsia="Times New Roman" w:hAnsi="Arial" w:cs="Arial"/>
                <w:color w:val="000000"/>
                <w:sz w:val="20"/>
                <w:szCs w:val="20"/>
              </w:rPr>
              <w:br/>
              <w:t>(24,69)</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Persentase Desa Berkembang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24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br/>
              <w:t>6 desa</w:t>
            </w:r>
            <w:r w:rsidRPr="00A52626">
              <w:rPr>
                <w:rFonts w:ascii="Arial" w:eastAsia="Times New Roman" w:hAnsi="Arial" w:cs="Arial"/>
                <w:color w:val="000000"/>
                <w:sz w:val="20"/>
                <w:szCs w:val="20"/>
              </w:rPr>
              <w:br/>
              <w:t>(65,43)</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24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3</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Persentase Desa Tertinggal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0</w:t>
            </w:r>
          </w:p>
        </w:tc>
      </w:tr>
      <w:tr w:rsidR="00A52626" w:rsidRPr="00A52626" w:rsidTr="007A519C">
        <w:trPr>
          <w:trHeight w:val="300"/>
          <w:jc w:val="center"/>
        </w:trPr>
        <w:tc>
          <w:tcPr>
            <w:tcW w:w="9327" w:type="dxa"/>
            <w:gridSpan w:val="6"/>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b/>
                <w:bCs/>
                <w:color w:val="000000"/>
                <w:sz w:val="20"/>
                <w:szCs w:val="20"/>
              </w:rPr>
              <w:t>Misi 3</w:t>
            </w:r>
          </w:p>
        </w:tc>
      </w:tr>
      <w:tr w:rsidR="00A52626" w:rsidRPr="00A52626" w:rsidTr="007A519C">
        <w:trPr>
          <w:trHeight w:val="375"/>
          <w:jc w:val="center"/>
        </w:trPr>
        <w:tc>
          <w:tcPr>
            <w:tcW w:w="9327" w:type="dxa"/>
            <w:gridSpan w:val="6"/>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color w:val="000000"/>
                <w:sz w:val="20"/>
                <w:szCs w:val="20"/>
              </w:rPr>
              <w:t>Mewujudkan peningkatan kualitas kehidupan masyarakat</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Meningkatkan derakat kesejahteraan masyarakat (T-6)</w:t>
            </w: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Berkurangnya  penduduk Miskin (S-8)</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Persentase </w:t>
            </w:r>
            <w:bookmarkStart w:id="5" w:name="_GoBack"/>
            <w:r w:rsidRPr="00A52626">
              <w:rPr>
                <w:rFonts w:ascii="Arial" w:eastAsia="Times New Roman" w:hAnsi="Arial" w:cs="Arial"/>
                <w:color w:val="000000"/>
                <w:sz w:val="20"/>
                <w:szCs w:val="20"/>
              </w:rPr>
              <w:t>Angka kemiskinan</w:t>
            </w:r>
            <w:bookmarkEnd w:id="5"/>
            <w:r w:rsidRPr="00A52626">
              <w:rPr>
                <w:rFonts w:ascii="Arial" w:eastAsia="Times New Roman" w:hAnsi="Arial" w:cs="Arial"/>
                <w:color w:val="000000"/>
                <w:sz w:val="20"/>
                <w:szCs w:val="20"/>
              </w:rPr>
              <w:t xml:space="preserve"> (%)</w:t>
            </w:r>
          </w:p>
        </w:tc>
        <w:tc>
          <w:tcPr>
            <w:tcW w:w="1672" w:type="dxa"/>
            <w:tcBorders>
              <w:top w:val="single" w:sz="4" w:space="0" w:color="FFFFFF"/>
              <w:left w:val="single" w:sz="4" w:space="0" w:color="FFFFFF"/>
              <w:bottom w:val="single" w:sz="4" w:space="0" w:color="FFFFFF"/>
              <w:right w:val="nil"/>
            </w:tcBorders>
            <w:shd w:val="clear" w:color="C6E0B4" w:fill="C6E0B4"/>
            <w:vAlign w:val="bottom"/>
            <w:hideMark/>
          </w:tcPr>
          <w:p w:rsidR="00A52626" w:rsidRPr="00A52626" w:rsidRDefault="00266995" w:rsidP="00A52626">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13,09</w:t>
            </w:r>
            <w:r w:rsidR="00A52626" w:rsidRPr="00A52626">
              <w:rPr>
                <w:rFonts w:ascii="Arial" w:eastAsia="Times New Roman" w:hAnsi="Arial" w:cs="Arial"/>
                <w:color w:val="000000"/>
                <w:sz w:val="20"/>
                <w:szCs w:val="20"/>
              </w:rPr>
              <w:br w:type="page"/>
            </w:r>
          </w:p>
        </w:tc>
      </w:tr>
      <w:tr w:rsidR="00A52626" w:rsidRPr="00A52626" w:rsidTr="007A519C">
        <w:trPr>
          <w:trHeight w:val="72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Jumlah Penduduk Miskin (KK)</w:t>
            </w:r>
          </w:p>
        </w:tc>
        <w:tc>
          <w:tcPr>
            <w:tcW w:w="1672" w:type="dxa"/>
            <w:tcBorders>
              <w:top w:val="single" w:sz="4" w:space="0" w:color="FFFFFF"/>
              <w:left w:val="single" w:sz="4" w:space="0" w:color="FFFFFF"/>
              <w:bottom w:val="single" w:sz="4" w:space="0" w:color="FFFFFF"/>
              <w:right w:val="nil"/>
            </w:tcBorders>
            <w:shd w:val="clear" w:color="E2EFDA" w:fill="E2EFDA"/>
            <w:noWrap/>
            <w:vAlign w:val="bottom"/>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5.415</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daya beli masyarakat (S-9)</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Income per kapita penduduk (Juta)</w:t>
            </w:r>
          </w:p>
        </w:tc>
        <w:tc>
          <w:tcPr>
            <w:tcW w:w="1672" w:type="dxa"/>
            <w:tcBorders>
              <w:top w:val="single" w:sz="4" w:space="0" w:color="FFFFFF"/>
              <w:left w:val="single" w:sz="4" w:space="0" w:color="FFFFFF"/>
              <w:bottom w:val="single" w:sz="4" w:space="0" w:color="FFFFFF"/>
              <w:right w:val="nil"/>
            </w:tcBorders>
            <w:shd w:val="clear" w:color="C6E0B4" w:fill="C6E0B4"/>
            <w:noWrap/>
            <w:vAlign w:val="bottom"/>
            <w:hideMark/>
          </w:tcPr>
          <w:p w:rsidR="00A52626" w:rsidRPr="00A52626" w:rsidRDefault="00266995" w:rsidP="00A52626">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42,50</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derajat pendidikan masyarakat (S-10)</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Angka Melek Huruf</w:t>
            </w:r>
          </w:p>
        </w:tc>
        <w:tc>
          <w:tcPr>
            <w:tcW w:w="1672" w:type="dxa"/>
            <w:tcBorders>
              <w:top w:val="single" w:sz="4" w:space="0" w:color="FFFFFF"/>
              <w:left w:val="single" w:sz="4" w:space="0" w:color="FFFFFF"/>
              <w:bottom w:val="single" w:sz="4" w:space="0" w:color="FFFFFF"/>
              <w:right w:val="nil"/>
            </w:tcBorders>
            <w:shd w:val="clear" w:color="E2EFDA" w:fill="E2EFDA"/>
            <w:vAlign w:val="bottom"/>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w:t>
            </w:r>
          </w:p>
        </w:tc>
      </w:tr>
      <w:tr w:rsidR="00A52626" w:rsidRPr="00A52626" w:rsidTr="007A519C">
        <w:trPr>
          <w:trHeight w:val="90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Angka Rata-rata Lama Sekolah (Tahun)</w:t>
            </w:r>
          </w:p>
        </w:tc>
        <w:tc>
          <w:tcPr>
            <w:tcW w:w="1672" w:type="dxa"/>
            <w:tcBorders>
              <w:top w:val="single" w:sz="4" w:space="0" w:color="FFFFFF"/>
              <w:left w:val="single" w:sz="4" w:space="0" w:color="FFFFFF"/>
              <w:bottom w:val="single" w:sz="4" w:space="0" w:color="FFFFFF"/>
              <w:right w:val="nil"/>
            </w:tcBorders>
            <w:shd w:val="clear" w:color="C6E0B4" w:fill="C6E0B4"/>
            <w:noWrap/>
            <w:vAlign w:val="bottom"/>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12,62</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derajat kesehatan masyarakat (S-11)</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Angka Usia Harapan Hidup</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67,59</w:t>
            </w:r>
          </w:p>
        </w:tc>
      </w:tr>
      <w:tr w:rsidR="00A52626" w:rsidRPr="00A52626" w:rsidTr="007A519C">
        <w:trPr>
          <w:trHeight w:val="135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kualitas keluarga, keberdayaan dan peran perempuan dalam pembangunan (S-12)</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Rasio Keluarga Berencana dan Keluarga Sejahtera</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(KB)</w:t>
            </w:r>
            <w:r w:rsidRPr="00A52626">
              <w:rPr>
                <w:rFonts w:ascii="Arial" w:eastAsia="Times New Roman" w:hAnsi="Arial" w:cs="Arial"/>
                <w:color w:val="000000"/>
                <w:sz w:val="20"/>
                <w:szCs w:val="20"/>
              </w:rPr>
              <w:br/>
              <w:t>99,98</w:t>
            </w:r>
            <w:r w:rsidRPr="00A52626">
              <w:rPr>
                <w:rFonts w:ascii="Arial" w:eastAsia="Times New Roman" w:hAnsi="Arial" w:cs="Arial"/>
                <w:color w:val="000000"/>
                <w:sz w:val="20"/>
                <w:szCs w:val="20"/>
              </w:rPr>
              <w:br/>
              <w:t>(KS)</w:t>
            </w:r>
            <w:r w:rsidRPr="00A52626">
              <w:rPr>
                <w:rFonts w:ascii="Arial" w:eastAsia="Times New Roman" w:hAnsi="Arial" w:cs="Arial"/>
                <w:color w:val="000000"/>
                <w:sz w:val="20"/>
                <w:szCs w:val="20"/>
              </w:rPr>
              <w:br/>
              <w:t>96,59</w:t>
            </w:r>
          </w:p>
        </w:tc>
      </w:tr>
      <w:tr w:rsidR="00A52626" w:rsidRPr="00A52626" w:rsidTr="007A519C">
        <w:trPr>
          <w:trHeight w:val="52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Indeks Ketimpangan Gender (IKG)</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30,00</w:t>
            </w:r>
          </w:p>
        </w:tc>
      </w:tr>
      <w:tr w:rsidR="00A52626" w:rsidRPr="00A52626" w:rsidTr="007A519C">
        <w:trPr>
          <w:trHeight w:val="84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3</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Indeks pembangunan gender (IPG)</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93,00</w:t>
            </w:r>
          </w:p>
        </w:tc>
      </w:tr>
      <w:tr w:rsidR="00A52626" w:rsidRPr="00A52626" w:rsidTr="007A519C">
        <w:trPr>
          <w:trHeight w:val="100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4</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Indeks pemberdayaan gender (IDG)</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61,00</w:t>
            </w:r>
          </w:p>
        </w:tc>
      </w:tr>
      <w:tr w:rsidR="00A52626" w:rsidRPr="00A52626" w:rsidTr="007A519C">
        <w:trPr>
          <w:trHeight w:val="102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Meningkatkan peran pemuda dan membudayakan olahraga (T-7)</w:t>
            </w: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kemandirian pemuda (S-13)</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Persentase  pemuda mandiri</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500</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Meningkatnya prestasi olah raga </w:t>
            </w:r>
            <w:r w:rsidRPr="00A52626">
              <w:rPr>
                <w:rFonts w:ascii="Arial" w:eastAsia="Times New Roman" w:hAnsi="Arial" w:cs="Arial"/>
                <w:color w:val="000000"/>
                <w:sz w:val="20"/>
                <w:szCs w:val="20"/>
              </w:rPr>
              <w:lastRenderedPageBreak/>
              <w:t>bagi pemuda dan masyarakat (S-14)</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lastRenderedPageBreak/>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Prestasi olahraga tingkat Provinsi dan </w:t>
            </w:r>
            <w:r w:rsidRPr="00A52626">
              <w:rPr>
                <w:rFonts w:ascii="Arial" w:eastAsia="Times New Roman" w:hAnsi="Arial" w:cs="Arial"/>
                <w:color w:val="000000"/>
                <w:sz w:val="20"/>
                <w:szCs w:val="20"/>
              </w:rPr>
              <w:lastRenderedPageBreak/>
              <w:t>Nasional (cabang  olahraga)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lastRenderedPageBreak/>
              <w:t>15,00</w:t>
            </w:r>
          </w:p>
        </w:tc>
      </w:tr>
      <w:tr w:rsidR="00A52626" w:rsidRPr="00A52626" w:rsidTr="007A519C">
        <w:trPr>
          <w:trHeight w:val="255"/>
          <w:jc w:val="center"/>
        </w:trPr>
        <w:tc>
          <w:tcPr>
            <w:tcW w:w="9327" w:type="dxa"/>
            <w:gridSpan w:val="6"/>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b/>
                <w:bCs/>
                <w:color w:val="000000"/>
                <w:sz w:val="20"/>
                <w:szCs w:val="20"/>
              </w:rPr>
              <w:lastRenderedPageBreak/>
              <w:t>Misi  4</w:t>
            </w:r>
          </w:p>
        </w:tc>
      </w:tr>
      <w:tr w:rsidR="00A52626" w:rsidRPr="00A52626" w:rsidTr="007A519C">
        <w:trPr>
          <w:trHeight w:val="690"/>
          <w:jc w:val="center"/>
        </w:trPr>
        <w:tc>
          <w:tcPr>
            <w:tcW w:w="9327" w:type="dxa"/>
            <w:gridSpan w:val="6"/>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color w:val="000000"/>
                <w:sz w:val="20"/>
                <w:szCs w:val="20"/>
              </w:rPr>
              <w:t>Mewujudkan percepatan pembangunan infrastruktur dan peningkatan investasi swasta di sektor perikanan, kelautan dan pariwisata</w:t>
            </w:r>
          </w:p>
        </w:tc>
      </w:tr>
      <w:tr w:rsidR="00A52626" w:rsidRPr="00A52626" w:rsidTr="007A519C">
        <w:trPr>
          <w:trHeight w:val="144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Meningkatkan kemampuan membuka isolasi daerah (T-8)</w:t>
            </w: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aksesibilitas dari dan ke Selayar (S-15)</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sz w:val="20"/>
                <w:szCs w:val="20"/>
              </w:rPr>
            </w:pPr>
            <w:r w:rsidRPr="00A52626">
              <w:rPr>
                <w:rFonts w:ascii="Arial" w:eastAsia="Times New Roman" w:hAnsi="Arial" w:cs="Arial"/>
                <w:sz w:val="20"/>
                <w:szCs w:val="20"/>
              </w:rPr>
              <w:t xml:space="preserve">Persentase Tingkat kelancaran aksesibilitas melalui moda transportasi darat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52%</w:t>
            </w:r>
            <w:r w:rsidRPr="00A52626">
              <w:rPr>
                <w:rFonts w:ascii="Arial" w:eastAsia="Times New Roman" w:hAnsi="Arial" w:cs="Arial"/>
                <w:color w:val="000000"/>
                <w:sz w:val="20"/>
                <w:szCs w:val="20"/>
              </w:rPr>
              <w:br/>
              <w:t>360 Bh</w:t>
            </w:r>
          </w:p>
        </w:tc>
      </w:tr>
      <w:tr w:rsidR="00A52626" w:rsidRPr="00A52626" w:rsidTr="007A519C">
        <w:trPr>
          <w:trHeight w:val="102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Persentase Tingkat kelancaran aksesibilitas melalui moda transportasi laut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17 %</w:t>
            </w:r>
            <w:r w:rsidRPr="00A52626">
              <w:rPr>
                <w:rFonts w:ascii="Arial" w:eastAsia="Times New Roman" w:hAnsi="Arial" w:cs="Arial"/>
                <w:color w:val="000000"/>
                <w:sz w:val="20"/>
                <w:szCs w:val="20"/>
              </w:rPr>
              <w:br/>
              <w:t>90 Bh</w:t>
            </w:r>
          </w:p>
        </w:tc>
      </w:tr>
      <w:tr w:rsidR="00A52626" w:rsidRPr="00A52626" w:rsidTr="007A519C">
        <w:trPr>
          <w:trHeight w:val="102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3</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Persentase Tingkat kelancaran aksesibilitas melalui moda transportasi udara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70 %</w:t>
            </w:r>
            <w:r w:rsidRPr="00A52626">
              <w:rPr>
                <w:rFonts w:ascii="Arial" w:eastAsia="Times New Roman" w:hAnsi="Arial" w:cs="Arial"/>
                <w:color w:val="000000"/>
                <w:sz w:val="20"/>
                <w:szCs w:val="20"/>
              </w:rPr>
              <w:br/>
              <w:t>881 Bh</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Meningkatkan kapasitas infrastruktur dasar (T-9)</w:t>
            </w: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kapasitas infrastruktur dasar (S-16)</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Jalan Lingkar Timur Utara Terbangun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100,00</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Jalan Lingkar Timur Tengah Terbangun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100,00</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3</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Jalan Lingkar Timur Selatan Terbangun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100,00</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4</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Tingkat pemenuhan jaringan jalan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85,00</w:t>
            </w:r>
          </w:p>
        </w:tc>
      </w:tr>
      <w:tr w:rsidR="00A52626" w:rsidRPr="00A52626" w:rsidTr="007A519C">
        <w:trPr>
          <w:trHeight w:val="75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5</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Kapasitas Bandara Aroeppala (%)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100 %</w:t>
            </w:r>
            <w:r w:rsidRPr="00A52626">
              <w:rPr>
                <w:rFonts w:ascii="Arial" w:eastAsia="Times New Roman" w:hAnsi="Arial" w:cs="Arial"/>
                <w:color w:val="000000"/>
                <w:sz w:val="20"/>
                <w:szCs w:val="20"/>
              </w:rPr>
              <w:br/>
              <w:t>3 Bh</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6</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Berfungsinya Bandara Kayuadi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w:t>
            </w:r>
            <w:r w:rsidRPr="00A52626">
              <w:rPr>
                <w:rFonts w:ascii="Arial" w:eastAsia="Times New Roman" w:hAnsi="Arial" w:cs="Arial"/>
                <w:color w:val="000000"/>
                <w:sz w:val="20"/>
                <w:szCs w:val="20"/>
              </w:rPr>
              <w:br w:type="page"/>
              <w:t>Fungsional</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7</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Jumlah Pelabuhan Laut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100 %</w:t>
            </w:r>
            <w:r w:rsidRPr="00A52626">
              <w:rPr>
                <w:rFonts w:ascii="Arial" w:eastAsia="Times New Roman" w:hAnsi="Arial" w:cs="Arial"/>
                <w:color w:val="000000"/>
                <w:sz w:val="20"/>
                <w:szCs w:val="20"/>
              </w:rPr>
              <w:br/>
              <w:t>20 Bh</w:t>
            </w:r>
          </w:p>
        </w:tc>
      </w:tr>
      <w:tr w:rsidR="00A52626" w:rsidRPr="00A52626" w:rsidTr="007A519C">
        <w:trPr>
          <w:trHeight w:val="70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8</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Perluasan terminal angkutan darat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89 %</w:t>
            </w:r>
            <w:r w:rsidRPr="00A52626">
              <w:rPr>
                <w:rFonts w:ascii="Arial" w:eastAsia="Times New Roman" w:hAnsi="Arial" w:cs="Arial"/>
                <w:color w:val="000000"/>
                <w:sz w:val="20"/>
                <w:szCs w:val="20"/>
              </w:rPr>
              <w:br/>
              <w:t>110</w:t>
            </w:r>
          </w:p>
        </w:tc>
      </w:tr>
      <w:tr w:rsidR="00A52626" w:rsidRPr="00A52626" w:rsidTr="007A519C">
        <w:trPr>
          <w:trHeight w:val="79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9</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Jumlah Pelabuhan Penyeberangan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w:t>
            </w:r>
            <w:r w:rsidRPr="00A52626">
              <w:rPr>
                <w:rFonts w:ascii="Arial" w:eastAsia="Times New Roman" w:hAnsi="Arial" w:cs="Arial"/>
                <w:color w:val="000000"/>
                <w:sz w:val="20"/>
                <w:szCs w:val="20"/>
              </w:rPr>
              <w:br/>
              <w:t>6 Bh</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10</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Rasio  jaringan irigasi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90,00</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Rasio ketersediaan air baku</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100,00</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12</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Rasio Ketersediaan Air Bersih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Times New Roman" w:eastAsia="Times New Roman" w:hAnsi="Times New Roman" w:cs="Times New Roman"/>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a</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Rumah Tangga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100,00</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b</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Industri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100,00</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13</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Rumah layak Huni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w:t>
            </w:r>
            <w:r w:rsidRPr="00A52626">
              <w:rPr>
                <w:rFonts w:ascii="Arial" w:eastAsia="Times New Roman" w:hAnsi="Arial" w:cs="Arial"/>
                <w:color w:val="000000"/>
                <w:sz w:val="20"/>
                <w:szCs w:val="20"/>
              </w:rPr>
              <w:br/>
              <w:t>7.500 unit</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14</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Cakupan Sanitasi Layak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100,00</w:t>
            </w:r>
          </w:p>
        </w:tc>
      </w:tr>
      <w:tr w:rsidR="00A52626" w:rsidRPr="00A52626" w:rsidTr="007A519C">
        <w:trPr>
          <w:trHeight w:val="81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15</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Kawasan Pemukiman Kumuh tertangani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w:t>
            </w:r>
            <w:r w:rsidRPr="00A52626">
              <w:rPr>
                <w:rFonts w:ascii="Arial" w:eastAsia="Times New Roman" w:hAnsi="Arial" w:cs="Arial"/>
                <w:color w:val="000000"/>
                <w:sz w:val="20"/>
                <w:szCs w:val="20"/>
              </w:rPr>
              <w:br/>
              <w:t>220 Ha</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16</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Rasio Elektrifikasi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Times New Roman" w:eastAsia="Times New Roman" w:hAnsi="Times New Roman" w:cs="Times New Roman"/>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a</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Rumah Tangga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65,00</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b</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Industri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50,00</w:t>
            </w:r>
          </w:p>
        </w:tc>
      </w:tr>
      <w:tr w:rsidR="00A52626" w:rsidRPr="00A52626" w:rsidTr="007A519C">
        <w:trPr>
          <w:trHeight w:val="60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17</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PLTMG Terbangun dan Beroperasi</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Beroperasi</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18</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Terminal Gas Terbangun dan Beroperasi</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Beroperasi</w:t>
            </w:r>
          </w:p>
        </w:tc>
      </w:tr>
      <w:tr w:rsidR="00A52626" w:rsidRPr="00A52626" w:rsidTr="007A519C">
        <w:trPr>
          <w:trHeight w:val="129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Merevitalisasi kawasan dan obyek wisata (T-10)</w:t>
            </w: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kunjungan wisatawan (S-17)</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Jumlah kunjungan wisatawan (Domestik/Asing)</w:t>
            </w:r>
          </w:p>
        </w:tc>
        <w:tc>
          <w:tcPr>
            <w:tcW w:w="1672" w:type="dxa"/>
            <w:tcBorders>
              <w:top w:val="single" w:sz="4" w:space="0" w:color="FFFFFF"/>
              <w:left w:val="single" w:sz="4" w:space="0" w:color="FFFFFF"/>
              <w:bottom w:val="single" w:sz="4" w:space="0" w:color="FFFFFF"/>
              <w:right w:val="nil"/>
            </w:tcBorders>
            <w:shd w:val="clear" w:color="E2EFDA" w:fill="E2EFDA"/>
            <w:vAlign w:val="bottom"/>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(60%)</w:t>
            </w:r>
            <w:r w:rsidRPr="00A52626">
              <w:rPr>
                <w:rFonts w:ascii="Arial" w:eastAsia="Times New Roman" w:hAnsi="Arial" w:cs="Arial"/>
                <w:color w:val="000000"/>
                <w:sz w:val="20"/>
                <w:szCs w:val="20"/>
              </w:rPr>
              <w:br/>
              <w:t>34,283</w:t>
            </w:r>
            <w:r w:rsidRPr="00A52626">
              <w:rPr>
                <w:rFonts w:ascii="Arial" w:eastAsia="Times New Roman" w:hAnsi="Arial" w:cs="Arial"/>
                <w:color w:val="000000"/>
                <w:sz w:val="20"/>
                <w:szCs w:val="20"/>
              </w:rPr>
              <w:br/>
              <w:t>5.322</w:t>
            </w:r>
            <w:r w:rsidRPr="00A52626">
              <w:rPr>
                <w:rFonts w:ascii="Arial" w:eastAsia="Times New Roman" w:hAnsi="Arial" w:cs="Arial"/>
                <w:color w:val="000000"/>
                <w:sz w:val="20"/>
                <w:szCs w:val="20"/>
              </w:rPr>
              <w:br/>
              <w:t>(85%)</w:t>
            </w:r>
          </w:p>
        </w:tc>
      </w:tr>
      <w:tr w:rsidR="00A52626" w:rsidRPr="00A52626" w:rsidTr="007A519C">
        <w:trPr>
          <w:trHeight w:val="141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sz w:val="20"/>
                <w:szCs w:val="20"/>
              </w:rPr>
            </w:pPr>
            <w:r w:rsidRPr="00A52626">
              <w:rPr>
                <w:rFonts w:ascii="Arial" w:eastAsia="Times New Roman" w:hAnsi="Arial" w:cs="Arial"/>
                <w:sz w:val="20"/>
                <w:szCs w:val="20"/>
                <w:lang w:val="id-ID"/>
              </w:rPr>
              <w:t>Meningkatkan keterintegrasian wilayah  daratan dan pulau-pulau (T-11)</w:t>
            </w: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kelancaran arus barang dan jasa antara wilayah daratan dengan wilayah kepulauan (S-18)</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Tingkat kelancaran Barang dan Penumpang dari dan ke wilayah kepulauan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50 %</w:t>
            </w:r>
            <w:r w:rsidRPr="00A52626">
              <w:rPr>
                <w:rFonts w:ascii="Arial" w:eastAsia="Times New Roman" w:hAnsi="Arial" w:cs="Arial"/>
                <w:color w:val="000000"/>
                <w:sz w:val="20"/>
                <w:szCs w:val="20"/>
              </w:rPr>
              <w:br/>
              <w:t>127.000</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Meningkatkan daya saing  dan investasi   daerah (T-12)</w:t>
            </w: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investasi (S-19)</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Nilai PMDN (dalam Milyar Rupiah)</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62.265.649.500</w:t>
            </w:r>
          </w:p>
        </w:tc>
      </w:tr>
      <w:tr w:rsidR="00A52626" w:rsidRPr="00A52626" w:rsidTr="007A519C">
        <w:trPr>
          <w:trHeight w:val="25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Nilai PMA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21.000.000</w:t>
            </w:r>
          </w:p>
        </w:tc>
      </w:tr>
      <w:tr w:rsidR="00A52626" w:rsidRPr="00A52626" w:rsidTr="007A519C">
        <w:trPr>
          <w:trHeight w:val="255"/>
          <w:jc w:val="center"/>
        </w:trPr>
        <w:tc>
          <w:tcPr>
            <w:tcW w:w="9327" w:type="dxa"/>
            <w:gridSpan w:val="6"/>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b/>
                <w:bCs/>
                <w:color w:val="000000"/>
                <w:sz w:val="20"/>
                <w:szCs w:val="20"/>
              </w:rPr>
              <w:t>Misi  5</w:t>
            </w:r>
          </w:p>
        </w:tc>
      </w:tr>
      <w:tr w:rsidR="00A52626" w:rsidRPr="00A52626" w:rsidTr="007A519C">
        <w:trPr>
          <w:trHeight w:val="375"/>
          <w:jc w:val="center"/>
        </w:trPr>
        <w:tc>
          <w:tcPr>
            <w:tcW w:w="9327" w:type="dxa"/>
            <w:gridSpan w:val="6"/>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color w:val="000000"/>
                <w:sz w:val="20"/>
                <w:szCs w:val="20"/>
              </w:rPr>
              <w:t>Mewujudkan pengelolaan potensi sumber daya alam sesuai keunggulan komparatif dan kompetitif daerah</w:t>
            </w:r>
          </w:p>
        </w:tc>
      </w:tr>
      <w:tr w:rsidR="00A52626" w:rsidRPr="00A52626" w:rsidTr="007A519C">
        <w:trPr>
          <w:trHeight w:val="153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Meningkatkan posisi tawar dan letak strategis Wilayah dalam rangka optimlisasi pemanfaatan Sumberdaya Kemaritiman (T-13)</w:t>
            </w: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Terbangun dan berkembangnya Kawasan Ekonomi Khusus (KEK) Pariwisata (S-20)</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xml:space="preserve">Realisasi Pembangunan KEK Pariwisata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Ditetapkan</w:t>
            </w:r>
          </w:p>
        </w:tc>
      </w:tr>
      <w:tr w:rsidR="00A52626" w:rsidRPr="00A52626" w:rsidTr="007A519C">
        <w:trPr>
          <w:trHeight w:val="127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Terbangun dan berkembangnya Kawasan industri perikanan terpadu dan pusat budi daya ikan karang (S-21)</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Realisasi Pembangunan Kawasan Industri Perikanan Terpadu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65,00</w:t>
            </w:r>
          </w:p>
        </w:tc>
      </w:tr>
      <w:tr w:rsidR="00A52626" w:rsidRPr="00A52626" w:rsidTr="007A519C">
        <w:trPr>
          <w:trHeight w:val="127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Terbangun dan berkembangnya kawasan distribusi logistik (barang dan jasa) (S-22)</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br/>
            </w:r>
            <w:r w:rsidRPr="00A52626">
              <w:rPr>
                <w:rFonts w:ascii="Arial" w:eastAsia="Times New Roman" w:hAnsi="Arial" w:cs="Arial"/>
                <w:color w:val="000000"/>
                <w:sz w:val="20"/>
                <w:szCs w:val="20"/>
              </w:rPr>
              <w:br/>
              <w:t>Realisasi Pembangunan Kawasan Distribusi Logistrik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25,00</w:t>
            </w:r>
          </w:p>
        </w:tc>
      </w:tr>
      <w:tr w:rsidR="00A52626" w:rsidRPr="00A52626" w:rsidTr="007A519C">
        <w:trPr>
          <w:trHeight w:val="184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Bertambahnya produksi beberapa kali lipat pada bidang pertanian,  perkebunan, peternakan, kehutanan, perikanan dan kelautan (S-23)</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Peningkatan Produksi Pertanian Tanaman Pangan (Ton)</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24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Padi 52.469</w:t>
            </w:r>
            <w:r w:rsidRPr="00A52626">
              <w:rPr>
                <w:rFonts w:ascii="Arial" w:eastAsia="Times New Roman" w:hAnsi="Arial" w:cs="Arial"/>
                <w:color w:val="000000"/>
                <w:sz w:val="20"/>
                <w:szCs w:val="20"/>
              </w:rPr>
              <w:br/>
              <w:t>(10 %)</w:t>
            </w:r>
            <w:r w:rsidRPr="00A52626">
              <w:rPr>
                <w:rFonts w:ascii="Arial" w:eastAsia="Times New Roman" w:hAnsi="Arial" w:cs="Arial"/>
                <w:color w:val="000000"/>
                <w:sz w:val="20"/>
                <w:szCs w:val="20"/>
              </w:rPr>
              <w:br/>
            </w:r>
            <w:r w:rsidRPr="00A52626">
              <w:rPr>
                <w:rFonts w:ascii="Arial" w:eastAsia="Times New Roman" w:hAnsi="Arial" w:cs="Arial"/>
                <w:color w:val="000000"/>
                <w:sz w:val="20"/>
                <w:szCs w:val="20"/>
              </w:rPr>
              <w:br/>
              <w:t>Jagung 20.898 (15 %)</w:t>
            </w:r>
          </w:p>
        </w:tc>
      </w:tr>
      <w:tr w:rsidR="00A52626" w:rsidRPr="00A52626" w:rsidTr="007A519C">
        <w:trPr>
          <w:trHeight w:val="109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24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Peningkatan Produksi Pertanian Tanaman Holtikultura (Ton)</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Jeruk koprok 5.969,62(0,30 %)</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3</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 Peningkatan Produksi Perkebunan (Ton)</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Kelapa  27,544.2 atau 11,5%</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Pala 422,40 atau 0,02%</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Cengkeh  409,05 atau 0,03%</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Jambu mete  2.129.40 atau 0,004%</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4</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Tingkat Produktivitas Pertanian Tanaman Pangan (kw/ha)</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77,33</w:t>
            </w:r>
            <w:r w:rsidRPr="00A52626">
              <w:rPr>
                <w:rFonts w:ascii="Arial" w:eastAsia="Times New Roman" w:hAnsi="Arial" w:cs="Arial"/>
                <w:color w:val="000000"/>
                <w:sz w:val="20"/>
                <w:szCs w:val="20"/>
              </w:rPr>
              <w:br/>
              <w:t>67,85</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5</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Tingkat Produktivitas Pertanian Tanaman Holtikultura (kw/ha)</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106,75</w:t>
            </w:r>
          </w:p>
        </w:tc>
      </w:tr>
      <w:tr w:rsidR="00A52626" w:rsidRPr="00A52626" w:rsidTr="007A519C">
        <w:trPr>
          <w:trHeight w:val="43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6</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Tingkat Produktivitas Perkebunan (Kg/ha)</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Kelapa 1,502</w:t>
            </w:r>
          </w:p>
        </w:tc>
      </w:tr>
      <w:tr w:rsidR="00A52626" w:rsidRPr="00A52626" w:rsidTr="007A519C">
        <w:trPr>
          <w:trHeight w:val="25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Pala 400</w:t>
            </w:r>
          </w:p>
        </w:tc>
      </w:tr>
      <w:tr w:rsidR="00A52626" w:rsidRPr="00A52626" w:rsidTr="007A519C">
        <w:trPr>
          <w:trHeight w:val="25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Cengkeh 450</w:t>
            </w:r>
          </w:p>
        </w:tc>
      </w:tr>
      <w:tr w:rsidR="00A52626" w:rsidRPr="00A52626" w:rsidTr="007A519C">
        <w:trPr>
          <w:trHeight w:val="25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Jambu 600</w:t>
            </w:r>
          </w:p>
        </w:tc>
      </w:tr>
      <w:tr w:rsidR="00A52626" w:rsidRPr="00A52626" w:rsidTr="007A519C">
        <w:trPr>
          <w:trHeight w:val="102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7</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Realisasi pengembangan Pulau Tanamalala menjadi Pusat Pemurnian Sapi Bali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100,00</w:t>
            </w:r>
          </w:p>
        </w:tc>
      </w:tr>
      <w:tr w:rsidR="00A52626" w:rsidRPr="00A52626" w:rsidTr="007A519C">
        <w:trPr>
          <w:trHeight w:val="102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8</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Realisasi pengembangan Pulau Kalao menjadi Pusat Pembiakan Sapi Unggul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100,00</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9</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Persentase Peningkatan Produksi Ternak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Sapi potong 26.257 atau 56,70%</w:t>
            </w:r>
          </w:p>
        </w:tc>
      </w:tr>
      <w:tr w:rsidR="00A52626" w:rsidRPr="00A52626" w:rsidTr="007A519C">
        <w:trPr>
          <w:trHeight w:val="25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Sapi perah 0</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Kerbau 5,062 atau 1,66%</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Kuda 4,340 2,39%</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Kambing 100.973 atau 24,92%</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Domba 141 atau 25,89%</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Ayam Brs 279,339 atau 0,42%</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Ayam Ras 12,215 atau 5,75%</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Ay.Ras Ptlr 14,816 atau 5,65%</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Itik 8,620 atau 7,16%</w:t>
            </w:r>
          </w:p>
        </w:tc>
      </w:tr>
      <w:tr w:rsidR="00A52626" w:rsidRPr="00A52626" w:rsidTr="007A519C">
        <w:trPr>
          <w:trHeight w:val="84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10</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Rehabilitasi Hutan dan Lahan (ha)</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503,11 Ha</w:t>
            </w:r>
            <w:r w:rsidRPr="00A52626">
              <w:rPr>
                <w:rFonts w:ascii="Arial" w:eastAsia="Times New Roman" w:hAnsi="Arial" w:cs="Arial"/>
                <w:color w:val="000000"/>
                <w:sz w:val="20"/>
                <w:szCs w:val="20"/>
              </w:rPr>
              <w:br/>
              <w:t>(34,00%)</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Produksi Hasil Hutan (m3)</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1.306,56 m3(198,59%)</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12</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Kerusakan Hutan dan Lahan (ha)</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40.094,37 Ha (-6,27%)</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13</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Peningkatan Produksi Perikanan dan kelautan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Times New Roman" w:eastAsia="Times New Roman" w:hAnsi="Times New Roman" w:cs="Times New Roman"/>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a</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Perikanan Tangkap (ton dan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36.938,08</w:t>
            </w:r>
            <w:r w:rsidRPr="00A52626">
              <w:rPr>
                <w:rFonts w:ascii="Arial" w:eastAsia="Times New Roman" w:hAnsi="Arial" w:cs="Arial"/>
                <w:color w:val="000000"/>
                <w:sz w:val="20"/>
                <w:szCs w:val="20"/>
              </w:rPr>
              <w:br/>
              <w:t>53%</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b</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Perikanan Budidaya (ton dan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961,13</w:t>
            </w:r>
            <w:r w:rsidRPr="00A52626">
              <w:rPr>
                <w:rFonts w:ascii="Arial" w:eastAsia="Times New Roman" w:hAnsi="Arial" w:cs="Arial"/>
                <w:color w:val="000000"/>
                <w:sz w:val="20"/>
                <w:szCs w:val="20"/>
              </w:rPr>
              <w:br/>
              <w:t>19%</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c</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Produksi Olahan Hasil Perikanan (ton dan %)</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135</w:t>
            </w:r>
            <w:r w:rsidRPr="00A52626">
              <w:rPr>
                <w:rFonts w:ascii="Arial" w:eastAsia="Times New Roman" w:hAnsi="Arial" w:cs="Arial"/>
                <w:color w:val="000000"/>
                <w:sz w:val="20"/>
                <w:szCs w:val="20"/>
              </w:rPr>
              <w:br/>
              <w:t>15,39%</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d</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Konsumsi Ikan (kg/org/Tahun)</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53</w:t>
            </w:r>
            <w:r w:rsidRPr="00A52626">
              <w:rPr>
                <w:rFonts w:ascii="Arial" w:eastAsia="Times New Roman" w:hAnsi="Arial" w:cs="Arial"/>
                <w:color w:val="000000"/>
                <w:sz w:val="20"/>
                <w:szCs w:val="20"/>
              </w:rPr>
              <w:br/>
              <w:t>7,18%</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Memelihara fungsi lingkungan hidup (T-14)</w:t>
            </w: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Terpeliharnya kelestarian sumberdaya alam (S-24)</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Indeks Lingkungan Hidup</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79,05</w:t>
            </w:r>
          </w:p>
        </w:tc>
      </w:tr>
      <w:tr w:rsidR="00A52626" w:rsidRPr="00A52626" w:rsidTr="007A519C">
        <w:trPr>
          <w:trHeight w:val="255"/>
          <w:jc w:val="center"/>
        </w:trPr>
        <w:tc>
          <w:tcPr>
            <w:tcW w:w="9327" w:type="dxa"/>
            <w:gridSpan w:val="6"/>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b/>
                <w:bCs/>
                <w:color w:val="000000"/>
                <w:sz w:val="20"/>
                <w:szCs w:val="20"/>
              </w:rPr>
              <w:t>Misi  6</w:t>
            </w:r>
          </w:p>
        </w:tc>
      </w:tr>
      <w:tr w:rsidR="00A52626" w:rsidRPr="00A52626" w:rsidTr="007A519C">
        <w:trPr>
          <w:trHeight w:val="750"/>
          <w:jc w:val="center"/>
        </w:trPr>
        <w:tc>
          <w:tcPr>
            <w:tcW w:w="9327" w:type="dxa"/>
            <w:gridSpan w:val="6"/>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color w:val="000000"/>
                <w:sz w:val="20"/>
                <w:szCs w:val="20"/>
              </w:rPr>
              <w:t>Mewujudkan peningkatan produktivitas dan daya saing daerah serta sentra pertumbuhan di sektor agrobisnis dan agromaritim yang berbasis pada ekonomi kerakyatan</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Meningkatkan keberdayaan tenaga kerja (T-15)</w:t>
            </w: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daya saing dan produktivitas tenaga kerja (S-25)</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Rasio daya serap tenaga kerja (%)</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1,75</w:t>
            </w:r>
          </w:p>
        </w:tc>
      </w:tr>
      <w:tr w:rsidR="00A52626" w:rsidRPr="00A52626" w:rsidTr="007A519C">
        <w:trPr>
          <w:trHeight w:val="510"/>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Tenaga Kerja yang ditempatkan (orang)</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2,250</w:t>
            </w:r>
          </w:p>
        </w:tc>
      </w:tr>
      <w:tr w:rsidR="00A52626" w:rsidRPr="00A52626" w:rsidTr="007A519C">
        <w:trPr>
          <w:trHeight w:val="1275"/>
          <w:jc w:val="center"/>
        </w:trPr>
        <w:tc>
          <w:tcPr>
            <w:tcW w:w="993" w:type="dxa"/>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Meningkatkan keberdayaan usaha ekonomi kerakyatan (T-16)</w:t>
            </w:r>
          </w:p>
        </w:tc>
        <w:tc>
          <w:tcPr>
            <w:tcW w:w="2084"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daya saing dan produktivitas ekonomi kerakyatan (S-26)</w:t>
            </w:r>
          </w:p>
        </w:tc>
        <w:tc>
          <w:tcPr>
            <w:tcW w:w="439"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jumlah dan peran koperasi dan UMKM dalam memperkuat ekonomi kerakyatan</w:t>
            </w:r>
          </w:p>
        </w:tc>
        <w:tc>
          <w:tcPr>
            <w:tcW w:w="1672" w:type="dxa"/>
            <w:tcBorders>
              <w:top w:val="single" w:sz="4" w:space="0" w:color="FFFFFF"/>
              <w:left w:val="single" w:sz="4" w:space="0" w:color="FFFFFF"/>
              <w:bottom w:val="single" w:sz="4" w:space="0" w:color="FFFFFF"/>
              <w:right w:val="nil"/>
            </w:tcBorders>
            <w:shd w:val="clear" w:color="E2EFDA" w:fill="E2EFDA"/>
            <w:vAlign w:val="center"/>
            <w:hideMark/>
          </w:tcPr>
          <w:p w:rsidR="00A52626" w:rsidRPr="00A52626" w:rsidRDefault="00A52626" w:rsidP="00A52626">
            <w:pPr>
              <w:spacing w:after="0" w:line="240" w:lineRule="auto"/>
              <w:jc w:val="right"/>
              <w:rPr>
                <w:rFonts w:ascii="Arial" w:eastAsia="Times New Roman" w:hAnsi="Arial" w:cs="Arial"/>
                <w:color w:val="000000"/>
                <w:sz w:val="20"/>
                <w:szCs w:val="20"/>
              </w:rPr>
            </w:pPr>
            <w:r w:rsidRPr="00A52626">
              <w:rPr>
                <w:rFonts w:ascii="Arial" w:eastAsia="Times New Roman" w:hAnsi="Arial" w:cs="Arial"/>
                <w:color w:val="000000"/>
                <w:sz w:val="20"/>
                <w:szCs w:val="20"/>
              </w:rPr>
              <w:t>21,516</w:t>
            </w:r>
          </w:p>
        </w:tc>
      </w:tr>
      <w:tr w:rsidR="00A52626" w:rsidRPr="00A52626" w:rsidTr="007A519C">
        <w:trPr>
          <w:trHeight w:val="285"/>
          <w:jc w:val="center"/>
        </w:trPr>
        <w:tc>
          <w:tcPr>
            <w:tcW w:w="9327" w:type="dxa"/>
            <w:gridSpan w:val="6"/>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b/>
                <w:bCs/>
                <w:color w:val="000000"/>
                <w:sz w:val="20"/>
                <w:szCs w:val="20"/>
              </w:rPr>
              <w:t>Misi  7</w:t>
            </w:r>
          </w:p>
        </w:tc>
      </w:tr>
      <w:tr w:rsidR="00A52626" w:rsidRPr="00A52626" w:rsidTr="007A519C">
        <w:trPr>
          <w:trHeight w:val="435"/>
          <w:jc w:val="center"/>
        </w:trPr>
        <w:tc>
          <w:tcPr>
            <w:tcW w:w="9327" w:type="dxa"/>
            <w:gridSpan w:val="6"/>
            <w:tcBorders>
              <w:top w:val="single" w:sz="4" w:space="0" w:color="FFFFFF"/>
              <w:left w:val="nil"/>
              <w:bottom w:val="single" w:sz="4" w:space="0" w:color="FFFFFF"/>
              <w:right w:val="single" w:sz="4" w:space="0" w:color="FFFFFF"/>
            </w:tcBorders>
            <w:shd w:val="clear" w:color="E2EFDA" w:fill="E2EFDA"/>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r w:rsidRPr="00A52626">
              <w:rPr>
                <w:rFonts w:ascii="Arial" w:eastAsia="Times New Roman" w:hAnsi="Arial" w:cs="Arial"/>
                <w:color w:val="000000"/>
                <w:sz w:val="20"/>
                <w:szCs w:val="20"/>
              </w:rPr>
              <w:t>Mewujudkan pelestarian tradisi dan kearifan lokal melalui strategi kebudayaan</w:t>
            </w:r>
          </w:p>
        </w:tc>
      </w:tr>
      <w:tr w:rsidR="00A52626" w:rsidRPr="00A52626" w:rsidTr="007A519C">
        <w:trPr>
          <w:trHeight w:val="765"/>
          <w:jc w:val="center"/>
        </w:trPr>
        <w:tc>
          <w:tcPr>
            <w:tcW w:w="993" w:type="dxa"/>
            <w:tcBorders>
              <w:top w:val="single" w:sz="4" w:space="0" w:color="FFFFFF"/>
              <w:left w:val="nil"/>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Times New Roman" w:eastAsia="Times New Roman" w:hAnsi="Times New Roman" w:cs="Times New Roman"/>
                <w:sz w:val="20"/>
                <w:szCs w:val="20"/>
              </w:rPr>
            </w:pPr>
          </w:p>
        </w:tc>
        <w:tc>
          <w:tcPr>
            <w:tcW w:w="2168"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Memantapkan jati diri keselayaran (T-17)</w:t>
            </w:r>
          </w:p>
        </w:tc>
        <w:tc>
          <w:tcPr>
            <w:tcW w:w="2084"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Meningkatnya kecintaan dan kebanggaan sebagai orang Selayar (S-27)</w:t>
            </w:r>
          </w:p>
        </w:tc>
        <w:tc>
          <w:tcPr>
            <w:tcW w:w="439"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w:t>
            </w:r>
          </w:p>
        </w:tc>
        <w:tc>
          <w:tcPr>
            <w:tcW w:w="1971" w:type="dxa"/>
            <w:tcBorders>
              <w:top w:val="single" w:sz="4" w:space="0" w:color="FFFFFF"/>
              <w:left w:val="single" w:sz="4" w:space="0" w:color="FFFFFF"/>
              <w:bottom w:val="single" w:sz="4" w:space="0" w:color="FFFFFF"/>
              <w:right w:val="single" w:sz="4" w:space="0" w:color="FFFFFF"/>
            </w:tcBorders>
            <w:shd w:val="clear" w:color="C6E0B4" w:fill="C6E0B4"/>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Jumlah cagar budaya yang dilestarikan dan dikembangkan</w:t>
            </w:r>
          </w:p>
        </w:tc>
        <w:tc>
          <w:tcPr>
            <w:tcW w:w="1672" w:type="dxa"/>
            <w:tcBorders>
              <w:top w:val="single" w:sz="4" w:space="0" w:color="FFFFFF"/>
              <w:left w:val="single" w:sz="4" w:space="0" w:color="FFFFFF"/>
              <w:bottom w:val="single" w:sz="4" w:space="0" w:color="FFFFFF"/>
              <w:right w:val="nil"/>
            </w:tcBorders>
            <w:shd w:val="clear" w:color="C6E0B4" w:fill="C6E0B4"/>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1,700</w:t>
            </w:r>
          </w:p>
        </w:tc>
      </w:tr>
      <w:tr w:rsidR="00A52626" w:rsidRPr="00A52626" w:rsidTr="007A519C">
        <w:trPr>
          <w:trHeight w:val="765"/>
          <w:jc w:val="center"/>
        </w:trPr>
        <w:tc>
          <w:tcPr>
            <w:tcW w:w="993" w:type="dxa"/>
            <w:tcBorders>
              <w:top w:val="single" w:sz="4" w:space="0" w:color="FFFFFF"/>
              <w:left w:val="nil"/>
              <w:bottom w:val="nil"/>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p>
        </w:tc>
        <w:tc>
          <w:tcPr>
            <w:tcW w:w="2168" w:type="dxa"/>
            <w:tcBorders>
              <w:top w:val="single" w:sz="4" w:space="0" w:color="FFFFFF"/>
              <w:left w:val="single" w:sz="4" w:space="0" w:color="FFFFFF"/>
              <w:bottom w:val="nil"/>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2084" w:type="dxa"/>
            <w:tcBorders>
              <w:top w:val="single" w:sz="4" w:space="0" w:color="FFFFFF"/>
              <w:left w:val="single" w:sz="4" w:space="0" w:color="FFFFFF"/>
              <w:bottom w:val="nil"/>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Times New Roman" w:eastAsia="Times New Roman" w:hAnsi="Times New Roman" w:cs="Times New Roman"/>
                <w:sz w:val="20"/>
                <w:szCs w:val="20"/>
              </w:rPr>
            </w:pPr>
          </w:p>
        </w:tc>
        <w:tc>
          <w:tcPr>
            <w:tcW w:w="439" w:type="dxa"/>
            <w:tcBorders>
              <w:top w:val="single" w:sz="4" w:space="0" w:color="FFFFFF"/>
              <w:left w:val="single" w:sz="4" w:space="0" w:color="FFFFFF"/>
              <w:bottom w:val="nil"/>
              <w:right w:val="single" w:sz="4" w:space="0" w:color="FFFFFF"/>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2</w:t>
            </w:r>
          </w:p>
        </w:tc>
        <w:tc>
          <w:tcPr>
            <w:tcW w:w="1971" w:type="dxa"/>
            <w:tcBorders>
              <w:top w:val="single" w:sz="4" w:space="0" w:color="FFFFFF"/>
              <w:left w:val="single" w:sz="4" w:space="0" w:color="FFFFFF"/>
              <w:bottom w:val="nil"/>
              <w:right w:val="single" w:sz="4" w:space="0" w:color="FFFFFF"/>
            </w:tcBorders>
            <w:shd w:val="clear" w:color="E2EFDA" w:fill="E2EFDA"/>
            <w:vAlign w:val="center"/>
            <w:hideMark/>
          </w:tcPr>
          <w:p w:rsidR="00A52626" w:rsidRPr="00A52626" w:rsidRDefault="00A52626" w:rsidP="00A52626">
            <w:pPr>
              <w:spacing w:after="0" w:line="240" w:lineRule="auto"/>
              <w:rPr>
                <w:rFonts w:ascii="Arial" w:eastAsia="Times New Roman" w:hAnsi="Arial" w:cs="Arial"/>
                <w:color w:val="000000"/>
                <w:sz w:val="20"/>
                <w:szCs w:val="20"/>
              </w:rPr>
            </w:pPr>
            <w:r w:rsidRPr="00A52626">
              <w:rPr>
                <w:rFonts w:ascii="Arial" w:eastAsia="Times New Roman" w:hAnsi="Arial" w:cs="Arial"/>
                <w:color w:val="000000"/>
                <w:sz w:val="20"/>
                <w:szCs w:val="20"/>
              </w:rPr>
              <w:t>Jumlah Warisan Budaya Tak Benda (WBTB) yang Dilestarikan</w:t>
            </w:r>
          </w:p>
        </w:tc>
        <w:tc>
          <w:tcPr>
            <w:tcW w:w="1672" w:type="dxa"/>
            <w:tcBorders>
              <w:top w:val="single" w:sz="4" w:space="0" w:color="FFFFFF"/>
              <w:left w:val="single" w:sz="4" w:space="0" w:color="FFFFFF"/>
              <w:bottom w:val="nil"/>
              <w:right w:val="nil"/>
            </w:tcBorders>
            <w:shd w:val="clear" w:color="E2EFDA" w:fill="E2EFDA"/>
            <w:vAlign w:val="center"/>
            <w:hideMark/>
          </w:tcPr>
          <w:p w:rsidR="00A52626" w:rsidRPr="00A52626" w:rsidRDefault="00A52626" w:rsidP="00A52626">
            <w:pPr>
              <w:spacing w:after="0" w:line="240" w:lineRule="auto"/>
              <w:jc w:val="center"/>
              <w:rPr>
                <w:rFonts w:ascii="Arial" w:eastAsia="Times New Roman" w:hAnsi="Arial" w:cs="Arial"/>
                <w:color w:val="000000"/>
                <w:sz w:val="20"/>
                <w:szCs w:val="20"/>
              </w:rPr>
            </w:pPr>
            <w:r w:rsidRPr="00A52626">
              <w:rPr>
                <w:rFonts w:ascii="Arial" w:eastAsia="Times New Roman" w:hAnsi="Arial" w:cs="Arial"/>
                <w:color w:val="000000"/>
                <w:sz w:val="20"/>
                <w:szCs w:val="20"/>
              </w:rPr>
              <w:t>90</w:t>
            </w:r>
          </w:p>
        </w:tc>
      </w:tr>
    </w:tbl>
    <w:p w:rsidR="00B034EB" w:rsidRPr="007A519C" w:rsidRDefault="00B034EB" w:rsidP="007A519C">
      <w:pPr>
        <w:spacing w:line="360" w:lineRule="auto"/>
        <w:jc w:val="both"/>
        <w:rPr>
          <w:rFonts w:ascii="Times New Roman" w:hAnsi="Times New Roman" w:cs="Times New Roman"/>
          <w:sz w:val="24"/>
          <w:szCs w:val="24"/>
        </w:rPr>
      </w:pPr>
    </w:p>
    <w:p w:rsidR="002F7634" w:rsidRPr="00F00EB5" w:rsidRDefault="002F7634" w:rsidP="00217BC4">
      <w:pPr>
        <w:spacing w:after="0" w:line="360" w:lineRule="auto"/>
        <w:jc w:val="both"/>
        <w:rPr>
          <w:rFonts w:ascii="Times New Roman" w:hAnsi="Times New Roman" w:cs="Times New Roman"/>
          <w:sz w:val="24"/>
          <w:szCs w:val="24"/>
        </w:rPr>
      </w:pPr>
    </w:p>
    <w:p w:rsidR="00C41317" w:rsidRPr="00F00EB5" w:rsidRDefault="00C41317" w:rsidP="005D2D88">
      <w:pPr>
        <w:pStyle w:val="Heading2"/>
        <w:numPr>
          <w:ilvl w:val="0"/>
          <w:numId w:val="5"/>
        </w:numPr>
        <w:spacing w:before="0" w:line="360" w:lineRule="auto"/>
        <w:ind w:left="851" w:hanging="851"/>
        <w:rPr>
          <w:rFonts w:ascii="Arial" w:hAnsi="Arial" w:cs="Arial"/>
          <w:color w:val="auto"/>
          <w:sz w:val="24"/>
          <w:szCs w:val="24"/>
        </w:rPr>
      </w:pPr>
      <w:bookmarkStart w:id="6" w:name="_Toc45118414"/>
      <w:r w:rsidRPr="00F00EB5">
        <w:rPr>
          <w:rFonts w:ascii="Arial" w:hAnsi="Arial" w:cs="Arial"/>
          <w:color w:val="auto"/>
          <w:sz w:val="24"/>
          <w:szCs w:val="24"/>
        </w:rPr>
        <w:lastRenderedPageBreak/>
        <w:t xml:space="preserve">Prioritas dan Sasaran Pembangunan </w:t>
      </w:r>
      <w:r w:rsidR="008C0AE4" w:rsidRPr="00F00EB5">
        <w:rPr>
          <w:rFonts w:ascii="Arial" w:hAnsi="Arial" w:cs="Arial"/>
          <w:color w:val="auto"/>
          <w:sz w:val="24"/>
          <w:szCs w:val="24"/>
        </w:rPr>
        <w:t xml:space="preserve">Daerah </w:t>
      </w:r>
      <w:r w:rsidRPr="00F00EB5">
        <w:rPr>
          <w:rFonts w:ascii="Arial" w:hAnsi="Arial" w:cs="Arial"/>
          <w:color w:val="auto"/>
          <w:sz w:val="24"/>
          <w:szCs w:val="24"/>
        </w:rPr>
        <w:t>Tahun 202</w:t>
      </w:r>
      <w:bookmarkEnd w:id="6"/>
      <w:r w:rsidR="008C0AE4" w:rsidRPr="00F00EB5">
        <w:rPr>
          <w:rFonts w:ascii="Arial" w:hAnsi="Arial" w:cs="Arial"/>
          <w:color w:val="auto"/>
          <w:sz w:val="24"/>
          <w:szCs w:val="24"/>
        </w:rPr>
        <w:t>1</w:t>
      </w:r>
    </w:p>
    <w:p w:rsidR="00C41317" w:rsidRPr="00F00EB5" w:rsidRDefault="00C41317" w:rsidP="005D2D88">
      <w:pPr>
        <w:autoSpaceDE w:val="0"/>
        <w:autoSpaceDN w:val="0"/>
        <w:adjustRightInd w:val="0"/>
        <w:spacing w:after="0" w:line="360" w:lineRule="auto"/>
        <w:ind w:firstLine="851"/>
        <w:jc w:val="both"/>
        <w:rPr>
          <w:rFonts w:ascii="Arial" w:hAnsi="Arial" w:cs="Arial"/>
          <w:sz w:val="24"/>
          <w:szCs w:val="24"/>
        </w:rPr>
      </w:pPr>
      <w:r w:rsidRPr="00F00EB5">
        <w:rPr>
          <w:rFonts w:ascii="Arial" w:hAnsi="Arial" w:cs="Arial"/>
          <w:sz w:val="24"/>
          <w:szCs w:val="24"/>
        </w:rPr>
        <w:t>Penyusunan RKPD kabupaten perlu memperhatikan kebijakan yang berada di atasnya seperti kebijakan nasional dan kebijakan provinsi. Kesinambungan antara kebijakan daerah dengan kebijakan nasional diperlukan untuk mewujudkan tujuan pembangunan Indonesia. Berikut ini adalah prioritas kebijakan nasional, kebijakan Provinsi Sulawesi Selatan, dan kebijakan Kabupaten Kepulauan Selayar.</w:t>
      </w:r>
    </w:p>
    <w:p w:rsidR="00C41317" w:rsidRPr="00F00EB5" w:rsidRDefault="00C41317" w:rsidP="005D2D88">
      <w:pPr>
        <w:pStyle w:val="ListParagraph"/>
        <w:numPr>
          <w:ilvl w:val="0"/>
          <w:numId w:val="6"/>
        </w:numPr>
        <w:tabs>
          <w:tab w:val="left" w:pos="-5812"/>
        </w:tabs>
        <w:autoSpaceDE w:val="0"/>
        <w:autoSpaceDN w:val="0"/>
        <w:adjustRightInd w:val="0"/>
        <w:spacing w:after="0" w:line="360" w:lineRule="auto"/>
        <w:ind w:left="851" w:hanging="851"/>
        <w:jc w:val="both"/>
        <w:outlineLvl w:val="2"/>
        <w:rPr>
          <w:rFonts w:ascii="Arial" w:hAnsi="Arial" w:cs="Arial"/>
          <w:b/>
          <w:sz w:val="24"/>
          <w:szCs w:val="24"/>
        </w:rPr>
      </w:pPr>
      <w:bookmarkStart w:id="7" w:name="_Toc45118415"/>
      <w:r w:rsidRPr="00F00EB5">
        <w:rPr>
          <w:rFonts w:ascii="Arial" w:hAnsi="Arial" w:cs="Arial"/>
          <w:b/>
          <w:sz w:val="24"/>
          <w:szCs w:val="24"/>
        </w:rPr>
        <w:t>Prioritas Pembangunan Nasional</w:t>
      </w:r>
      <w:bookmarkEnd w:id="7"/>
    </w:p>
    <w:p w:rsidR="00C41317" w:rsidRPr="00F00EB5" w:rsidRDefault="00C41317" w:rsidP="005D2D88">
      <w:pPr>
        <w:pStyle w:val="Default"/>
        <w:spacing w:after="120" w:line="360" w:lineRule="auto"/>
        <w:ind w:firstLine="851"/>
        <w:jc w:val="both"/>
        <w:rPr>
          <w:color w:val="auto"/>
        </w:rPr>
      </w:pPr>
      <w:r w:rsidRPr="00F00EB5">
        <w:rPr>
          <w:color w:val="auto"/>
        </w:rPr>
        <w:t>S</w:t>
      </w:r>
      <w:r w:rsidR="00CB7D14" w:rsidRPr="00F00EB5">
        <w:rPr>
          <w:color w:val="auto"/>
        </w:rPr>
        <w:t>esuai dengan Tema RKP Tahun 2021</w:t>
      </w:r>
      <w:r w:rsidRPr="00F00EB5">
        <w:rPr>
          <w:color w:val="auto"/>
        </w:rPr>
        <w:t xml:space="preserve"> yang termuat dalam RPJMN Tahun 2020-2024 yaitu “</w:t>
      </w:r>
      <w:r w:rsidR="00E4217C" w:rsidRPr="00F00EB5">
        <w:rPr>
          <w:b/>
          <w:color w:val="auto"/>
        </w:rPr>
        <w:t xml:space="preserve">Mempercepat </w:t>
      </w:r>
      <w:r w:rsidR="00CB7D14" w:rsidRPr="00F00EB5">
        <w:rPr>
          <w:b/>
          <w:color w:val="auto"/>
        </w:rPr>
        <w:t>Pemulihan Ekonomi dan Reformasi Sosial</w:t>
      </w:r>
      <w:r w:rsidRPr="00F00EB5">
        <w:rPr>
          <w:color w:val="auto"/>
        </w:rPr>
        <w:t xml:space="preserve">”, maka </w:t>
      </w:r>
      <w:r w:rsidRPr="00F00EB5">
        <w:rPr>
          <w:color w:val="auto"/>
          <w:lang w:val="en-US"/>
        </w:rPr>
        <w:t xml:space="preserve"> </w:t>
      </w:r>
      <w:r w:rsidRPr="00F00EB5">
        <w:rPr>
          <w:color w:val="auto"/>
        </w:rPr>
        <w:t>sasaran dan target yang har</w:t>
      </w:r>
      <w:r w:rsidR="00E4217C" w:rsidRPr="00F00EB5">
        <w:rPr>
          <w:color w:val="auto"/>
        </w:rPr>
        <w:t>us dicapai pada akhir tahun 2021</w:t>
      </w:r>
      <w:r w:rsidR="009A2F61" w:rsidRPr="00F00EB5">
        <w:rPr>
          <w:color w:val="auto"/>
        </w:rPr>
        <w:t xml:space="preserve"> disajikan pada tabel berikut.</w:t>
      </w:r>
    </w:p>
    <w:p w:rsidR="00924299" w:rsidRDefault="009C2F7D" w:rsidP="00924299">
      <w:pPr>
        <w:pStyle w:val="Default"/>
        <w:rPr>
          <w:b/>
          <w:color w:val="auto"/>
          <w:sz w:val="22"/>
          <w:szCs w:val="22"/>
          <w:lang w:val="en-ID"/>
        </w:rPr>
      </w:pPr>
      <w:r w:rsidRPr="00F00EB5">
        <w:rPr>
          <w:b/>
          <w:color w:val="auto"/>
          <w:sz w:val="22"/>
          <w:szCs w:val="22"/>
          <w:lang w:val="en-ID"/>
        </w:rPr>
        <w:t xml:space="preserve">                     </w:t>
      </w:r>
      <w:r w:rsidR="0038037E">
        <w:rPr>
          <w:b/>
          <w:color w:val="auto"/>
          <w:sz w:val="22"/>
          <w:szCs w:val="22"/>
          <w:lang w:val="en-ID"/>
        </w:rPr>
        <w:t>Tabel 4.3</w:t>
      </w:r>
      <w:r w:rsidRPr="00F00EB5">
        <w:rPr>
          <w:b/>
          <w:color w:val="auto"/>
          <w:sz w:val="22"/>
          <w:szCs w:val="22"/>
          <w:lang w:val="en-ID"/>
        </w:rPr>
        <w:t xml:space="preserve"> </w:t>
      </w:r>
      <w:r w:rsidR="00924299" w:rsidRPr="00924299">
        <w:rPr>
          <w:b/>
          <w:color w:val="auto"/>
          <w:sz w:val="22"/>
          <w:szCs w:val="22"/>
          <w:lang w:val="en-ID"/>
        </w:rPr>
        <w:t>Perubahan Target Indikator Sasaran Pembangunan</w:t>
      </w:r>
    </w:p>
    <w:p w:rsidR="009A2F61" w:rsidRDefault="00924299" w:rsidP="00924299">
      <w:pPr>
        <w:pStyle w:val="Default"/>
        <w:spacing w:after="120"/>
        <w:rPr>
          <w:b/>
          <w:color w:val="auto"/>
          <w:sz w:val="22"/>
          <w:szCs w:val="22"/>
          <w:lang w:val="en-ID"/>
        </w:rPr>
      </w:pPr>
      <w:r>
        <w:rPr>
          <w:b/>
          <w:color w:val="auto"/>
          <w:sz w:val="22"/>
          <w:szCs w:val="22"/>
          <w:lang w:val="en-ID"/>
        </w:rPr>
        <w:tab/>
      </w:r>
      <w:r>
        <w:rPr>
          <w:b/>
          <w:color w:val="auto"/>
          <w:sz w:val="22"/>
          <w:szCs w:val="22"/>
          <w:lang w:val="en-ID"/>
        </w:rPr>
        <w:tab/>
      </w:r>
      <w:r>
        <w:rPr>
          <w:b/>
          <w:color w:val="auto"/>
          <w:sz w:val="22"/>
          <w:szCs w:val="22"/>
          <w:lang w:val="en-ID"/>
        </w:rPr>
        <w:tab/>
        <w:t xml:space="preserve">  </w:t>
      </w:r>
      <w:r w:rsidRPr="00924299">
        <w:rPr>
          <w:b/>
          <w:color w:val="auto"/>
          <w:sz w:val="22"/>
          <w:szCs w:val="22"/>
          <w:lang w:val="en-ID"/>
        </w:rPr>
        <w:t xml:space="preserve">Nasional Tahun 2021 </w:t>
      </w:r>
      <w:r>
        <w:rPr>
          <w:b/>
          <w:color w:val="auto"/>
          <w:sz w:val="22"/>
          <w:szCs w:val="22"/>
          <w:lang w:val="en-ID"/>
        </w:rPr>
        <w:t xml:space="preserve">               </w:t>
      </w:r>
    </w:p>
    <w:tbl>
      <w:tblPr>
        <w:tblW w:w="8191" w:type="dxa"/>
        <w:tblInd w:w="-5" w:type="dxa"/>
        <w:tblLook w:val="04A0" w:firstRow="1" w:lastRow="0" w:firstColumn="1" w:lastColumn="0" w:noHBand="0" w:noVBand="1"/>
      </w:tblPr>
      <w:tblGrid>
        <w:gridCol w:w="340"/>
        <w:gridCol w:w="400"/>
        <w:gridCol w:w="4059"/>
        <w:gridCol w:w="1717"/>
        <w:gridCol w:w="1675"/>
      </w:tblGrid>
      <w:tr w:rsidR="00EC2F74" w:rsidRPr="00EC2F74" w:rsidTr="00EC2F74">
        <w:trPr>
          <w:trHeight w:val="765"/>
        </w:trPr>
        <w:tc>
          <w:tcPr>
            <w:tcW w:w="4791" w:type="dxa"/>
            <w:gridSpan w:val="3"/>
            <w:tcBorders>
              <w:top w:val="single" w:sz="4" w:space="0" w:color="auto"/>
              <w:left w:val="single" w:sz="4" w:space="0" w:color="auto"/>
              <w:bottom w:val="single" w:sz="4" w:space="0" w:color="auto"/>
              <w:right w:val="single" w:sz="4" w:space="0" w:color="000000"/>
            </w:tcBorders>
            <w:shd w:val="clear" w:color="000000" w:fill="BDD7EE"/>
            <w:vAlign w:val="center"/>
            <w:hideMark/>
          </w:tcPr>
          <w:p w:rsidR="00EC2F74" w:rsidRPr="00EC2F74" w:rsidRDefault="00EC2F74" w:rsidP="00EC2F74">
            <w:pPr>
              <w:spacing w:after="0" w:line="240" w:lineRule="auto"/>
              <w:jc w:val="center"/>
              <w:rPr>
                <w:rFonts w:ascii="Arial" w:eastAsia="Times New Roman" w:hAnsi="Arial" w:cs="Arial"/>
                <w:b/>
                <w:bCs/>
              </w:rPr>
            </w:pPr>
            <w:r w:rsidRPr="00EC2F74">
              <w:rPr>
                <w:rFonts w:ascii="Arial" w:eastAsia="Times New Roman" w:hAnsi="Arial" w:cs="Arial"/>
                <w:b/>
                <w:bCs/>
              </w:rPr>
              <w:t>Sasaran dan Indikator Pembangunan</w:t>
            </w:r>
          </w:p>
        </w:tc>
        <w:tc>
          <w:tcPr>
            <w:tcW w:w="1720" w:type="dxa"/>
            <w:tcBorders>
              <w:top w:val="single" w:sz="4" w:space="0" w:color="auto"/>
              <w:left w:val="nil"/>
              <w:bottom w:val="single" w:sz="4" w:space="0" w:color="auto"/>
              <w:right w:val="single" w:sz="4" w:space="0" w:color="auto"/>
            </w:tcBorders>
            <w:shd w:val="clear" w:color="000000" w:fill="BDD7EE"/>
            <w:vAlign w:val="center"/>
            <w:hideMark/>
          </w:tcPr>
          <w:p w:rsidR="00EC2F74" w:rsidRPr="00EC2F74" w:rsidRDefault="00EC2F74" w:rsidP="00EC2F74">
            <w:pPr>
              <w:spacing w:after="0" w:line="240" w:lineRule="auto"/>
              <w:jc w:val="center"/>
              <w:rPr>
                <w:rFonts w:ascii="Arial" w:eastAsia="Times New Roman" w:hAnsi="Arial" w:cs="Arial"/>
                <w:b/>
                <w:bCs/>
              </w:rPr>
            </w:pPr>
            <w:r w:rsidRPr="00EC2F74">
              <w:rPr>
                <w:rFonts w:ascii="Arial" w:eastAsia="Times New Roman" w:hAnsi="Arial" w:cs="Arial"/>
                <w:b/>
                <w:bCs/>
              </w:rPr>
              <w:t>Target Rancangan RKP Tahun 2021</w:t>
            </w:r>
          </w:p>
        </w:tc>
        <w:tc>
          <w:tcPr>
            <w:tcW w:w="1680" w:type="dxa"/>
            <w:tcBorders>
              <w:top w:val="single" w:sz="4" w:space="0" w:color="auto"/>
              <w:left w:val="nil"/>
              <w:bottom w:val="single" w:sz="4" w:space="0" w:color="auto"/>
              <w:right w:val="single" w:sz="4" w:space="0" w:color="auto"/>
            </w:tcBorders>
            <w:shd w:val="clear" w:color="000000" w:fill="BDD7EE"/>
            <w:vAlign w:val="center"/>
            <w:hideMark/>
          </w:tcPr>
          <w:p w:rsidR="00EC2F74" w:rsidRPr="00EC2F74" w:rsidRDefault="00EC2F74" w:rsidP="00EC2F74">
            <w:pPr>
              <w:spacing w:after="0" w:line="240" w:lineRule="auto"/>
              <w:jc w:val="center"/>
              <w:rPr>
                <w:rFonts w:ascii="Arial" w:eastAsia="Times New Roman" w:hAnsi="Arial" w:cs="Arial"/>
                <w:b/>
                <w:bCs/>
              </w:rPr>
            </w:pPr>
            <w:r w:rsidRPr="00EC2F74">
              <w:rPr>
                <w:rFonts w:ascii="Arial" w:eastAsia="Times New Roman" w:hAnsi="Arial" w:cs="Arial"/>
                <w:b/>
                <w:bCs/>
              </w:rPr>
              <w:t>Target RKP Nasional Tahun 2021</w:t>
            </w:r>
          </w:p>
        </w:tc>
      </w:tr>
      <w:tr w:rsidR="00EC2F74" w:rsidRPr="00EC2F74" w:rsidTr="00EC2F74">
        <w:trPr>
          <w:trHeight w:val="375"/>
        </w:trPr>
        <w:tc>
          <w:tcPr>
            <w:tcW w:w="328" w:type="dxa"/>
            <w:tcBorders>
              <w:top w:val="nil"/>
              <w:left w:val="single" w:sz="4" w:space="0" w:color="auto"/>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1</w:t>
            </w:r>
          </w:p>
        </w:tc>
        <w:tc>
          <w:tcPr>
            <w:tcW w:w="4463" w:type="dxa"/>
            <w:gridSpan w:val="2"/>
            <w:tcBorders>
              <w:top w:val="single" w:sz="4" w:space="0" w:color="auto"/>
              <w:left w:val="nil"/>
              <w:bottom w:val="single" w:sz="4" w:space="0" w:color="auto"/>
              <w:right w:val="single" w:sz="4" w:space="0" w:color="000000"/>
            </w:tcBorders>
            <w:shd w:val="clear" w:color="auto" w:fill="auto"/>
            <w:vAlign w:val="center"/>
            <w:hideMark/>
          </w:tcPr>
          <w:p w:rsidR="00EC2F74" w:rsidRPr="00EC2F74" w:rsidRDefault="00EC2F74" w:rsidP="00EC2F74">
            <w:pPr>
              <w:spacing w:after="0" w:line="240" w:lineRule="auto"/>
              <w:rPr>
                <w:rFonts w:ascii="Arial" w:eastAsia="Times New Roman" w:hAnsi="Arial" w:cs="Arial"/>
              </w:rPr>
            </w:pPr>
            <w:r w:rsidRPr="00EC2F74">
              <w:rPr>
                <w:rFonts w:ascii="Arial" w:eastAsia="Times New Roman" w:hAnsi="Arial" w:cs="Arial"/>
              </w:rPr>
              <w:t>Meningkatnya percepatan pemulihan ekonomi</w:t>
            </w:r>
          </w:p>
        </w:tc>
        <w:tc>
          <w:tcPr>
            <w:tcW w:w="172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w:t>
            </w:r>
          </w:p>
        </w:tc>
        <w:tc>
          <w:tcPr>
            <w:tcW w:w="16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w:t>
            </w:r>
          </w:p>
        </w:tc>
      </w:tr>
      <w:tr w:rsidR="00EC2F74" w:rsidRPr="00EC2F74" w:rsidTr="00EC2F74">
        <w:trPr>
          <w:trHeight w:val="300"/>
        </w:trPr>
        <w:tc>
          <w:tcPr>
            <w:tcW w:w="328" w:type="dxa"/>
            <w:tcBorders>
              <w:top w:val="nil"/>
              <w:left w:val="single" w:sz="4" w:space="0" w:color="auto"/>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w:t>
            </w:r>
          </w:p>
        </w:tc>
        <w:tc>
          <w:tcPr>
            <w:tcW w:w="383"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a.</w:t>
            </w:r>
          </w:p>
        </w:tc>
        <w:tc>
          <w:tcPr>
            <w:tcW w:w="40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rPr>
                <w:rFonts w:ascii="Arial" w:eastAsia="Times New Roman" w:hAnsi="Arial" w:cs="Arial"/>
              </w:rPr>
            </w:pPr>
            <w:r w:rsidRPr="00EC2F74">
              <w:rPr>
                <w:rFonts w:ascii="Arial" w:eastAsia="Times New Roman" w:hAnsi="Arial" w:cs="Arial"/>
              </w:rPr>
              <w:t>Pertumbuhan Ekonomi (%)</w:t>
            </w:r>
          </w:p>
        </w:tc>
        <w:tc>
          <w:tcPr>
            <w:tcW w:w="172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4,5 - 5,5</w:t>
            </w:r>
          </w:p>
        </w:tc>
        <w:tc>
          <w:tcPr>
            <w:tcW w:w="16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4,5 - 5,5</w:t>
            </w:r>
          </w:p>
        </w:tc>
      </w:tr>
      <w:tr w:rsidR="00EC2F74" w:rsidRPr="00EC2F74" w:rsidTr="00EC2F74">
        <w:trPr>
          <w:trHeight w:val="300"/>
        </w:trPr>
        <w:tc>
          <w:tcPr>
            <w:tcW w:w="328" w:type="dxa"/>
            <w:tcBorders>
              <w:top w:val="nil"/>
              <w:left w:val="single" w:sz="4" w:space="0" w:color="auto"/>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w:t>
            </w:r>
          </w:p>
        </w:tc>
        <w:tc>
          <w:tcPr>
            <w:tcW w:w="383"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b.</w:t>
            </w:r>
          </w:p>
        </w:tc>
        <w:tc>
          <w:tcPr>
            <w:tcW w:w="40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rPr>
                <w:rFonts w:ascii="Arial" w:eastAsia="Times New Roman" w:hAnsi="Arial" w:cs="Arial"/>
              </w:rPr>
            </w:pPr>
            <w:r w:rsidRPr="00EC2F74">
              <w:rPr>
                <w:rFonts w:ascii="Arial" w:eastAsia="Times New Roman" w:hAnsi="Arial" w:cs="Arial"/>
              </w:rPr>
              <w:t>Tingkat Pengangguran Terbuka (TPT) (%)</w:t>
            </w:r>
          </w:p>
        </w:tc>
        <w:tc>
          <w:tcPr>
            <w:tcW w:w="172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xml:space="preserve">7,5 - 8,2 </w:t>
            </w:r>
          </w:p>
        </w:tc>
        <w:tc>
          <w:tcPr>
            <w:tcW w:w="16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7,7 - 9,1</w:t>
            </w:r>
          </w:p>
        </w:tc>
      </w:tr>
      <w:tr w:rsidR="00EC2F74" w:rsidRPr="00EC2F74" w:rsidTr="00EC2F74">
        <w:trPr>
          <w:trHeight w:val="300"/>
        </w:trPr>
        <w:tc>
          <w:tcPr>
            <w:tcW w:w="328" w:type="dxa"/>
            <w:tcBorders>
              <w:top w:val="nil"/>
              <w:left w:val="single" w:sz="4" w:space="0" w:color="auto"/>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w:t>
            </w:r>
          </w:p>
        </w:tc>
        <w:tc>
          <w:tcPr>
            <w:tcW w:w="383"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c.</w:t>
            </w:r>
          </w:p>
        </w:tc>
        <w:tc>
          <w:tcPr>
            <w:tcW w:w="40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rPr>
                <w:rFonts w:ascii="Arial" w:eastAsia="Times New Roman" w:hAnsi="Arial" w:cs="Arial"/>
              </w:rPr>
            </w:pPr>
            <w:r w:rsidRPr="00EC2F74">
              <w:rPr>
                <w:rFonts w:ascii="Arial" w:eastAsia="Times New Roman" w:hAnsi="Arial" w:cs="Arial"/>
              </w:rPr>
              <w:t>Rasio Gini (nilai)</w:t>
            </w:r>
          </w:p>
        </w:tc>
        <w:tc>
          <w:tcPr>
            <w:tcW w:w="172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0,377 - 0,379</w:t>
            </w:r>
          </w:p>
        </w:tc>
        <w:tc>
          <w:tcPr>
            <w:tcW w:w="16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0,377 - 0,379</w:t>
            </w:r>
          </w:p>
        </w:tc>
      </w:tr>
      <w:tr w:rsidR="00EC2F74" w:rsidRPr="00EC2F74" w:rsidTr="00EC2F74">
        <w:trPr>
          <w:trHeight w:val="510"/>
        </w:trPr>
        <w:tc>
          <w:tcPr>
            <w:tcW w:w="328" w:type="dxa"/>
            <w:tcBorders>
              <w:top w:val="nil"/>
              <w:left w:val="single" w:sz="4" w:space="0" w:color="auto"/>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w:t>
            </w:r>
          </w:p>
        </w:tc>
        <w:tc>
          <w:tcPr>
            <w:tcW w:w="383"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d.</w:t>
            </w:r>
          </w:p>
        </w:tc>
        <w:tc>
          <w:tcPr>
            <w:tcW w:w="40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rPr>
                <w:rFonts w:ascii="Arial" w:eastAsia="Times New Roman" w:hAnsi="Arial" w:cs="Arial"/>
              </w:rPr>
            </w:pPr>
            <w:r w:rsidRPr="00EC2F74">
              <w:rPr>
                <w:rFonts w:ascii="Arial" w:eastAsia="Times New Roman" w:hAnsi="Arial" w:cs="Arial"/>
              </w:rPr>
              <w:t>Penurunan emisi Gas Rumah Kaca (GRK) (%)</w:t>
            </w:r>
          </w:p>
        </w:tc>
        <w:tc>
          <w:tcPr>
            <w:tcW w:w="172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23,55 - 24,14</w:t>
            </w:r>
          </w:p>
        </w:tc>
        <w:tc>
          <w:tcPr>
            <w:tcW w:w="16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23,55 - 24,05</w:t>
            </w:r>
          </w:p>
        </w:tc>
      </w:tr>
      <w:tr w:rsidR="00EC2F74" w:rsidRPr="00EC2F74" w:rsidTr="00EC2F74">
        <w:trPr>
          <w:trHeight w:val="360"/>
        </w:trPr>
        <w:tc>
          <w:tcPr>
            <w:tcW w:w="328" w:type="dxa"/>
            <w:tcBorders>
              <w:top w:val="nil"/>
              <w:left w:val="single" w:sz="4" w:space="0" w:color="auto"/>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2</w:t>
            </w:r>
          </w:p>
        </w:tc>
        <w:tc>
          <w:tcPr>
            <w:tcW w:w="4463" w:type="dxa"/>
            <w:gridSpan w:val="2"/>
            <w:tcBorders>
              <w:top w:val="single" w:sz="4" w:space="0" w:color="auto"/>
              <w:left w:val="nil"/>
              <w:bottom w:val="single" w:sz="4" w:space="0" w:color="auto"/>
              <w:right w:val="single" w:sz="4" w:space="0" w:color="000000"/>
            </w:tcBorders>
            <w:shd w:val="clear" w:color="auto" w:fill="auto"/>
            <w:vAlign w:val="center"/>
            <w:hideMark/>
          </w:tcPr>
          <w:p w:rsidR="00EC2F74" w:rsidRPr="00EC2F74" w:rsidRDefault="00EC2F74" w:rsidP="00EC2F74">
            <w:pPr>
              <w:spacing w:after="0" w:line="240" w:lineRule="auto"/>
              <w:rPr>
                <w:rFonts w:ascii="Arial" w:eastAsia="Times New Roman" w:hAnsi="Arial" w:cs="Arial"/>
              </w:rPr>
            </w:pPr>
            <w:r w:rsidRPr="00EC2F74">
              <w:rPr>
                <w:rFonts w:ascii="Arial" w:eastAsia="Times New Roman" w:hAnsi="Arial" w:cs="Arial"/>
              </w:rPr>
              <w:t>Meningkatnya kualitas dan daya saing SDM</w:t>
            </w:r>
          </w:p>
        </w:tc>
        <w:tc>
          <w:tcPr>
            <w:tcW w:w="172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w:t>
            </w:r>
          </w:p>
        </w:tc>
        <w:tc>
          <w:tcPr>
            <w:tcW w:w="16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w:t>
            </w:r>
          </w:p>
        </w:tc>
      </w:tr>
      <w:tr w:rsidR="00EC2F74" w:rsidRPr="00EC2F74" w:rsidTr="00EC2F74">
        <w:trPr>
          <w:trHeight w:val="390"/>
        </w:trPr>
        <w:tc>
          <w:tcPr>
            <w:tcW w:w="328" w:type="dxa"/>
            <w:tcBorders>
              <w:top w:val="nil"/>
              <w:left w:val="single" w:sz="4" w:space="0" w:color="auto"/>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w:t>
            </w:r>
          </w:p>
        </w:tc>
        <w:tc>
          <w:tcPr>
            <w:tcW w:w="383"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a.</w:t>
            </w:r>
          </w:p>
        </w:tc>
        <w:tc>
          <w:tcPr>
            <w:tcW w:w="40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737F35">
            <w:pPr>
              <w:spacing w:after="0" w:line="240" w:lineRule="auto"/>
              <w:rPr>
                <w:rFonts w:ascii="Arial" w:eastAsia="Times New Roman" w:hAnsi="Arial" w:cs="Arial"/>
              </w:rPr>
            </w:pPr>
            <w:r w:rsidRPr="00EC2F74">
              <w:rPr>
                <w:rFonts w:ascii="Arial" w:eastAsia="Times New Roman" w:hAnsi="Arial" w:cs="Arial"/>
              </w:rPr>
              <w:t>Indeks Pembangunan Manusia (IPM) (nilai)</w:t>
            </w:r>
          </w:p>
        </w:tc>
        <w:tc>
          <w:tcPr>
            <w:tcW w:w="172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72,78 - 72,90</w:t>
            </w:r>
          </w:p>
        </w:tc>
        <w:tc>
          <w:tcPr>
            <w:tcW w:w="16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72,78 - 72,95</w:t>
            </w:r>
          </w:p>
        </w:tc>
      </w:tr>
      <w:tr w:rsidR="00EC2F74" w:rsidRPr="00EC2F74" w:rsidTr="00EC2F74">
        <w:trPr>
          <w:trHeight w:val="300"/>
        </w:trPr>
        <w:tc>
          <w:tcPr>
            <w:tcW w:w="328" w:type="dxa"/>
            <w:tcBorders>
              <w:top w:val="nil"/>
              <w:left w:val="single" w:sz="4" w:space="0" w:color="auto"/>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 </w:t>
            </w:r>
          </w:p>
        </w:tc>
        <w:tc>
          <w:tcPr>
            <w:tcW w:w="383"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b.</w:t>
            </w:r>
          </w:p>
        </w:tc>
        <w:tc>
          <w:tcPr>
            <w:tcW w:w="40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rPr>
                <w:rFonts w:ascii="Arial" w:eastAsia="Times New Roman" w:hAnsi="Arial" w:cs="Arial"/>
              </w:rPr>
            </w:pPr>
            <w:r w:rsidRPr="00EC2F74">
              <w:rPr>
                <w:rFonts w:ascii="Arial" w:eastAsia="Times New Roman" w:hAnsi="Arial" w:cs="Arial"/>
              </w:rPr>
              <w:t>Tingkat Kemiskinan (%)</w:t>
            </w:r>
          </w:p>
        </w:tc>
        <w:tc>
          <w:tcPr>
            <w:tcW w:w="172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9,2 - 9,7</w:t>
            </w:r>
          </w:p>
        </w:tc>
        <w:tc>
          <w:tcPr>
            <w:tcW w:w="1680" w:type="dxa"/>
            <w:tcBorders>
              <w:top w:val="nil"/>
              <w:left w:val="nil"/>
              <w:bottom w:val="single" w:sz="4" w:space="0" w:color="auto"/>
              <w:right w:val="single" w:sz="4" w:space="0" w:color="auto"/>
            </w:tcBorders>
            <w:shd w:val="clear" w:color="auto" w:fill="auto"/>
            <w:vAlign w:val="center"/>
            <w:hideMark/>
          </w:tcPr>
          <w:p w:rsidR="00EC2F74" w:rsidRPr="00EC2F74" w:rsidRDefault="00EC2F74" w:rsidP="00EC2F74">
            <w:pPr>
              <w:spacing w:after="0" w:line="240" w:lineRule="auto"/>
              <w:jc w:val="center"/>
              <w:rPr>
                <w:rFonts w:ascii="Arial" w:eastAsia="Times New Roman" w:hAnsi="Arial" w:cs="Arial"/>
              </w:rPr>
            </w:pPr>
            <w:r w:rsidRPr="00EC2F74">
              <w:rPr>
                <w:rFonts w:ascii="Arial" w:eastAsia="Times New Roman" w:hAnsi="Arial" w:cs="Arial"/>
              </w:rPr>
              <w:t>9,2 - 9,7</w:t>
            </w:r>
          </w:p>
        </w:tc>
      </w:tr>
    </w:tbl>
    <w:p w:rsidR="00FB51F4" w:rsidRPr="00F00EB5" w:rsidRDefault="009A2F61" w:rsidP="00EC2F74">
      <w:pPr>
        <w:pStyle w:val="Default"/>
        <w:spacing w:before="120" w:after="120" w:line="360" w:lineRule="auto"/>
        <w:jc w:val="both"/>
        <w:rPr>
          <w:color w:val="auto"/>
          <w:sz w:val="18"/>
          <w:szCs w:val="18"/>
          <w:lang w:val="en-ID"/>
        </w:rPr>
      </w:pPr>
      <w:r w:rsidRPr="00F00EB5">
        <w:rPr>
          <w:color w:val="auto"/>
          <w:sz w:val="18"/>
          <w:szCs w:val="18"/>
          <w:lang w:val="en-ID"/>
        </w:rPr>
        <w:t>Sumber: Kementerian PPN/Bappenas, 2020</w:t>
      </w:r>
    </w:p>
    <w:p w:rsidR="00CB7D14" w:rsidRPr="00F00EB5" w:rsidRDefault="00C41317" w:rsidP="005D2D88">
      <w:pPr>
        <w:autoSpaceDE w:val="0"/>
        <w:autoSpaceDN w:val="0"/>
        <w:adjustRightInd w:val="0"/>
        <w:spacing w:after="0" w:line="360" w:lineRule="auto"/>
        <w:ind w:firstLine="851"/>
        <w:jc w:val="both"/>
        <w:rPr>
          <w:rFonts w:ascii="Arial" w:hAnsi="Arial" w:cs="Arial"/>
          <w:sz w:val="24"/>
          <w:szCs w:val="24"/>
        </w:rPr>
      </w:pPr>
      <w:r w:rsidRPr="00F00EB5">
        <w:rPr>
          <w:rFonts w:ascii="Arial" w:hAnsi="Arial" w:cs="Arial"/>
          <w:sz w:val="24"/>
          <w:szCs w:val="24"/>
        </w:rPr>
        <w:t>Selanjutnya, dalam rangka mewujudkan sasaran diatas, maka telah ditetapkan</w:t>
      </w:r>
      <w:r w:rsidR="00CB7D14" w:rsidRPr="00F00EB5">
        <w:rPr>
          <w:rFonts w:ascii="Arial" w:hAnsi="Arial" w:cs="Arial"/>
          <w:sz w:val="24"/>
          <w:szCs w:val="24"/>
        </w:rPr>
        <w:t xml:space="preserve"> prioritas pembangunan nasional yaitu:</w:t>
      </w:r>
    </w:p>
    <w:p w:rsidR="00CB7D14" w:rsidRPr="00F00EB5" w:rsidRDefault="00CB7D14" w:rsidP="00611D25">
      <w:pPr>
        <w:pStyle w:val="ListParagraph"/>
        <w:numPr>
          <w:ilvl w:val="0"/>
          <w:numId w:val="8"/>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Memperkuat ketahanan ekonomi untuk pertumbuhan berkualitas dan berkeadilan;</w:t>
      </w:r>
    </w:p>
    <w:p w:rsidR="00CB7D14" w:rsidRPr="00F00EB5" w:rsidRDefault="00CB7D14" w:rsidP="00611D25">
      <w:pPr>
        <w:pStyle w:val="ListParagraph"/>
        <w:numPr>
          <w:ilvl w:val="0"/>
          <w:numId w:val="8"/>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Mengembangkan wilayah untuk mengurangi kesenjangan dan menjamin pemerataan;</w:t>
      </w:r>
    </w:p>
    <w:p w:rsidR="00CB7D14" w:rsidRPr="00F00EB5" w:rsidRDefault="00CB7D14" w:rsidP="00611D25">
      <w:pPr>
        <w:pStyle w:val="ListParagraph"/>
        <w:numPr>
          <w:ilvl w:val="0"/>
          <w:numId w:val="8"/>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Meningkatkan sumber daya manusia berkualitas dan berdaya saing</w:t>
      </w:r>
    </w:p>
    <w:p w:rsidR="00CB7D14" w:rsidRPr="00F00EB5" w:rsidRDefault="00CB7D14" w:rsidP="00611D25">
      <w:pPr>
        <w:pStyle w:val="ListParagraph"/>
        <w:numPr>
          <w:ilvl w:val="0"/>
          <w:numId w:val="8"/>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Revolusi mental dan pembangunan kebudayaan;</w:t>
      </w:r>
    </w:p>
    <w:p w:rsidR="00CB7D14" w:rsidRPr="00F00EB5" w:rsidRDefault="00CB7D14" w:rsidP="00611D25">
      <w:pPr>
        <w:pStyle w:val="ListParagraph"/>
        <w:numPr>
          <w:ilvl w:val="0"/>
          <w:numId w:val="8"/>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lastRenderedPageBreak/>
        <w:t>Memperkuat infrastruktur untuk mendukung pengembangan ekonomi dan pelayanan dasar;</w:t>
      </w:r>
    </w:p>
    <w:p w:rsidR="00CB7D14" w:rsidRPr="00F00EB5" w:rsidRDefault="00CB7D14" w:rsidP="00611D25">
      <w:pPr>
        <w:pStyle w:val="ListParagraph"/>
        <w:numPr>
          <w:ilvl w:val="0"/>
          <w:numId w:val="8"/>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Membangun lingkungan hidup, meningkatkan ketahanan bencana, dan perubahan iklim;</w:t>
      </w:r>
    </w:p>
    <w:p w:rsidR="00CB7D14" w:rsidRPr="00F00EB5" w:rsidRDefault="00CB7D14" w:rsidP="00611D25">
      <w:pPr>
        <w:pStyle w:val="ListParagraph"/>
        <w:numPr>
          <w:ilvl w:val="0"/>
          <w:numId w:val="8"/>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Memperkuat stabilitas polhukhankam dan transformasi pelayanan publik.</w:t>
      </w:r>
    </w:p>
    <w:p w:rsidR="00B46CA5" w:rsidRPr="00F00EB5" w:rsidRDefault="00B46CA5" w:rsidP="005D2D88">
      <w:pPr>
        <w:autoSpaceDE w:val="0"/>
        <w:autoSpaceDN w:val="0"/>
        <w:adjustRightInd w:val="0"/>
        <w:spacing w:after="0" w:line="360" w:lineRule="auto"/>
        <w:ind w:firstLine="851"/>
        <w:jc w:val="both"/>
        <w:rPr>
          <w:rFonts w:ascii="Arial" w:hAnsi="Arial" w:cs="Arial"/>
          <w:sz w:val="24"/>
          <w:szCs w:val="24"/>
        </w:rPr>
      </w:pPr>
      <w:r w:rsidRPr="00F00EB5">
        <w:rPr>
          <w:rFonts w:ascii="Arial" w:hAnsi="Arial" w:cs="Arial"/>
          <w:sz w:val="24"/>
          <w:szCs w:val="24"/>
        </w:rPr>
        <w:t xml:space="preserve">Untuk mendukung 7 (tujuh) prioritas pembangunan nasional maka arah kebijakan dan program prioritas yang perlu dilakukan adalah sebagai berikut: </w:t>
      </w:r>
    </w:p>
    <w:p w:rsidR="00B46CA5" w:rsidRPr="00F00EB5" w:rsidRDefault="00B46CA5" w:rsidP="00B46CA5">
      <w:pPr>
        <w:autoSpaceDE w:val="0"/>
        <w:autoSpaceDN w:val="0"/>
        <w:adjustRightInd w:val="0"/>
        <w:spacing w:after="0" w:line="360" w:lineRule="auto"/>
        <w:jc w:val="both"/>
        <w:rPr>
          <w:rFonts w:ascii="Arial" w:hAnsi="Arial" w:cs="Arial"/>
          <w:sz w:val="24"/>
          <w:szCs w:val="24"/>
        </w:rPr>
      </w:pPr>
      <w:r w:rsidRPr="00F00EB5">
        <w:rPr>
          <w:rFonts w:ascii="Arial" w:hAnsi="Arial" w:cs="Arial"/>
          <w:b/>
          <w:sz w:val="24"/>
          <w:szCs w:val="24"/>
        </w:rPr>
        <w:t>Prioritas Nasional 1</w:t>
      </w:r>
      <w:r w:rsidRPr="00F00EB5">
        <w:rPr>
          <w:rFonts w:ascii="Arial" w:hAnsi="Arial" w:cs="Arial"/>
          <w:sz w:val="24"/>
          <w:szCs w:val="24"/>
        </w:rPr>
        <w:t xml:space="preserve">: </w:t>
      </w:r>
      <w:r w:rsidRPr="00F00EB5">
        <w:rPr>
          <w:rFonts w:ascii="Arial" w:hAnsi="Arial" w:cs="Arial"/>
          <w:b/>
          <w:sz w:val="24"/>
          <w:szCs w:val="24"/>
        </w:rPr>
        <w:t>Memperkuat ketahanan ekonomi untuk pertumbuhan berkualitas dan berkeadilan</w:t>
      </w:r>
      <w:r w:rsidRPr="00F00EB5">
        <w:rPr>
          <w:rFonts w:ascii="Arial" w:hAnsi="Arial" w:cs="Arial"/>
          <w:sz w:val="24"/>
          <w:szCs w:val="24"/>
        </w:rPr>
        <w:t>, meliputi:</w:t>
      </w:r>
    </w:p>
    <w:p w:rsidR="00B46CA5" w:rsidRPr="00F00EB5" w:rsidRDefault="00B46CA5" w:rsidP="00611D25">
      <w:pPr>
        <w:pStyle w:val="ListParagraph"/>
        <w:numPr>
          <w:ilvl w:val="0"/>
          <w:numId w:val="9"/>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Pengelolaan sumber daya ekonomi, dengan arah kebijakan mencakup:</w:t>
      </w:r>
    </w:p>
    <w:p w:rsidR="00B46CA5" w:rsidRPr="00F00EB5" w:rsidRDefault="00B46CA5" w:rsidP="00611D25">
      <w:pPr>
        <w:pStyle w:val="ListParagraph"/>
        <w:numPr>
          <w:ilvl w:val="0"/>
          <w:numId w:val="1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Pemenuhan kebutuhan energi dengan mengutamakan peningkatan energi baru terbarukan (EBT).</w:t>
      </w:r>
    </w:p>
    <w:p w:rsidR="00B46CA5" w:rsidRPr="00F00EB5" w:rsidRDefault="00B46CA5" w:rsidP="00611D25">
      <w:pPr>
        <w:pStyle w:val="ListParagraph"/>
        <w:numPr>
          <w:ilvl w:val="0"/>
          <w:numId w:val="1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kuantitas/ketahanan air untuk mendukung pertumbuhan ekonomi.</w:t>
      </w:r>
    </w:p>
    <w:p w:rsidR="00B46CA5" w:rsidRPr="00F00EB5" w:rsidRDefault="00B46CA5" w:rsidP="00611D25">
      <w:pPr>
        <w:pStyle w:val="ListParagraph"/>
        <w:numPr>
          <w:ilvl w:val="0"/>
          <w:numId w:val="1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ketersediaan, akses dan kualitas konsumsi pangan.</w:t>
      </w:r>
    </w:p>
    <w:p w:rsidR="00B46CA5" w:rsidRPr="00F00EB5" w:rsidRDefault="00B46CA5" w:rsidP="00611D25">
      <w:pPr>
        <w:pStyle w:val="ListParagraph"/>
        <w:numPr>
          <w:ilvl w:val="0"/>
          <w:numId w:val="1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pengelolaan kemaritiman, perikanan dan kelautan.</w:t>
      </w:r>
    </w:p>
    <w:p w:rsidR="00B46CA5" w:rsidRPr="00F00EB5" w:rsidRDefault="00B46CA5" w:rsidP="00611D25">
      <w:pPr>
        <w:pStyle w:val="ListParagraph"/>
        <w:numPr>
          <w:ilvl w:val="0"/>
          <w:numId w:val="9"/>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Peningkatan nilai tambah ekonomi, dengan arah kebijakan mencakup:</w:t>
      </w:r>
    </w:p>
    <w:p w:rsidR="00B46CA5" w:rsidRPr="00F00EB5" w:rsidRDefault="00B46CA5" w:rsidP="00611D25">
      <w:pPr>
        <w:pStyle w:val="ListParagraph"/>
        <w:numPr>
          <w:ilvl w:val="0"/>
          <w:numId w:val="11"/>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kewirausahaan, usaha mikro, kecil dan menengah (UMKM) dan koperasi.</w:t>
      </w:r>
    </w:p>
    <w:p w:rsidR="00B46CA5" w:rsidRPr="00F00EB5" w:rsidRDefault="00B46CA5" w:rsidP="00611D25">
      <w:pPr>
        <w:pStyle w:val="ListParagraph"/>
        <w:numPr>
          <w:ilvl w:val="0"/>
          <w:numId w:val="11"/>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nilai tambah, lapangan kerja, dan investasi di sektor riil, dan industrialisasi.</w:t>
      </w:r>
    </w:p>
    <w:p w:rsidR="00616D33" w:rsidRPr="00F00EB5" w:rsidRDefault="00B46CA5" w:rsidP="00611D25">
      <w:pPr>
        <w:pStyle w:val="ListParagraph"/>
        <w:numPr>
          <w:ilvl w:val="0"/>
          <w:numId w:val="11"/>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ekspor bernilai tambah tinggi dan penguatan Tingkat Komponen dalam Negeri (TKDN).</w:t>
      </w:r>
    </w:p>
    <w:p w:rsidR="00B46CA5" w:rsidRPr="00F00EB5" w:rsidRDefault="00B46CA5" w:rsidP="00611D25">
      <w:pPr>
        <w:pStyle w:val="ListParagraph"/>
        <w:numPr>
          <w:ilvl w:val="0"/>
          <w:numId w:val="11"/>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pilar pertumbuhan dan daya saing ekonomi.</w:t>
      </w:r>
    </w:p>
    <w:p w:rsidR="004B225E" w:rsidRPr="00F00EB5" w:rsidRDefault="00B46CA5" w:rsidP="00F8743B">
      <w:pPr>
        <w:autoSpaceDE w:val="0"/>
        <w:autoSpaceDN w:val="0"/>
        <w:adjustRightInd w:val="0"/>
        <w:spacing w:after="0" w:line="360" w:lineRule="auto"/>
        <w:jc w:val="both"/>
        <w:rPr>
          <w:rFonts w:ascii="Arial" w:hAnsi="Arial" w:cs="Arial"/>
          <w:sz w:val="24"/>
          <w:szCs w:val="24"/>
        </w:rPr>
      </w:pPr>
      <w:r w:rsidRPr="00F00EB5">
        <w:rPr>
          <w:rFonts w:ascii="Arial" w:hAnsi="Arial" w:cs="Arial"/>
          <w:b/>
          <w:sz w:val="24"/>
          <w:szCs w:val="24"/>
        </w:rPr>
        <w:t>Prioritas Nasional 2</w:t>
      </w:r>
      <w:r w:rsidRPr="00F00EB5">
        <w:rPr>
          <w:rFonts w:ascii="Arial" w:hAnsi="Arial" w:cs="Arial"/>
          <w:sz w:val="24"/>
          <w:szCs w:val="24"/>
        </w:rPr>
        <w:t xml:space="preserve">: </w:t>
      </w:r>
      <w:r w:rsidRPr="00F00EB5">
        <w:rPr>
          <w:rFonts w:ascii="Arial" w:hAnsi="Arial" w:cs="Arial"/>
          <w:b/>
          <w:sz w:val="24"/>
          <w:szCs w:val="24"/>
        </w:rPr>
        <w:t>Mengembangkan wilayah untuk mengurangi kesenjangan dan menjamin pemerataan</w:t>
      </w:r>
      <w:r w:rsidRPr="00F00EB5">
        <w:rPr>
          <w:rFonts w:ascii="Arial" w:hAnsi="Arial" w:cs="Arial"/>
          <w:sz w:val="24"/>
          <w:szCs w:val="24"/>
        </w:rPr>
        <w:t xml:space="preserve">. </w:t>
      </w:r>
      <w:r w:rsidR="004B225E" w:rsidRPr="00F00EB5">
        <w:rPr>
          <w:rFonts w:ascii="Arial" w:hAnsi="Arial" w:cs="Arial"/>
          <w:sz w:val="24"/>
          <w:szCs w:val="24"/>
        </w:rPr>
        <w:t xml:space="preserve">Kebijakan pengembangan wilayah untuk mengurangi kesenjangan tahun 2021 diarahkan untuk mempercepat pemulihan dampak pandemi </w:t>
      </w:r>
      <w:r w:rsidR="0064315F" w:rsidRPr="00F00EB5">
        <w:rPr>
          <w:rFonts w:ascii="Arial" w:hAnsi="Arial" w:cs="Arial"/>
          <w:sz w:val="24"/>
          <w:szCs w:val="24"/>
        </w:rPr>
        <w:t>COVID-19</w:t>
      </w:r>
      <w:r w:rsidR="004B225E" w:rsidRPr="00F00EB5">
        <w:rPr>
          <w:rFonts w:ascii="Arial" w:hAnsi="Arial" w:cs="Arial"/>
          <w:sz w:val="24"/>
          <w:szCs w:val="24"/>
        </w:rPr>
        <w:t>, melanjutkan transformasi sosial ekonomi, mengoptimalkan keunggulan kompetitif wilayah, dan meningkatkan pemerataan kualitas hidup antarwilayah. Pencapaian sasaran Prioritas Nasional Kedua dijabarkan ke dalam tujuh program prioritas, yaitu:</w:t>
      </w:r>
    </w:p>
    <w:p w:rsidR="004B225E" w:rsidRPr="00F00EB5" w:rsidRDefault="004B225E" w:rsidP="00611D25">
      <w:pPr>
        <w:pStyle w:val="ListParagraph"/>
        <w:numPr>
          <w:ilvl w:val="1"/>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Pembangunan Wilayah Sumatera</w:t>
      </w:r>
    </w:p>
    <w:p w:rsidR="004B225E" w:rsidRPr="00F00EB5" w:rsidRDefault="004B225E" w:rsidP="00611D25">
      <w:pPr>
        <w:pStyle w:val="ListParagraph"/>
        <w:numPr>
          <w:ilvl w:val="1"/>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Pembangunan Wilayah Jawa-Bali</w:t>
      </w:r>
    </w:p>
    <w:p w:rsidR="004B225E" w:rsidRPr="00F00EB5" w:rsidRDefault="004B225E" w:rsidP="00611D25">
      <w:pPr>
        <w:pStyle w:val="ListParagraph"/>
        <w:numPr>
          <w:ilvl w:val="1"/>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lastRenderedPageBreak/>
        <w:t>Pembangunan Wilayah Nusa Tenggara</w:t>
      </w:r>
    </w:p>
    <w:p w:rsidR="004B225E" w:rsidRPr="00F00EB5" w:rsidRDefault="004B225E" w:rsidP="00611D25">
      <w:pPr>
        <w:pStyle w:val="ListParagraph"/>
        <w:numPr>
          <w:ilvl w:val="1"/>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Pembangunan Wilayah Kalimantan</w:t>
      </w:r>
    </w:p>
    <w:p w:rsidR="004B225E" w:rsidRPr="00F00EB5" w:rsidRDefault="004B225E" w:rsidP="00611D25">
      <w:pPr>
        <w:pStyle w:val="ListParagraph"/>
        <w:numPr>
          <w:ilvl w:val="1"/>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Pembangunan Wilayah Sulawesi</w:t>
      </w:r>
    </w:p>
    <w:p w:rsidR="004B225E" w:rsidRPr="00F00EB5" w:rsidRDefault="004B225E" w:rsidP="00611D25">
      <w:pPr>
        <w:pStyle w:val="ListParagraph"/>
        <w:numPr>
          <w:ilvl w:val="1"/>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Pembangunan Wilayah Maluku</w:t>
      </w:r>
    </w:p>
    <w:p w:rsidR="004B225E" w:rsidRPr="00F00EB5" w:rsidRDefault="004B225E" w:rsidP="00611D25">
      <w:pPr>
        <w:pStyle w:val="ListParagraph"/>
        <w:numPr>
          <w:ilvl w:val="1"/>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Pengembangan Wilayah Papua</w:t>
      </w:r>
    </w:p>
    <w:p w:rsidR="00B46CA5" w:rsidRPr="00F00EB5" w:rsidRDefault="00B46CA5" w:rsidP="00F8743B">
      <w:pPr>
        <w:autoSpaceDE w:val="0"/>
        <w:autoSpaceDN w:val="0"/>
        <w:adjustRightInd w:val="0"/>
        <w:spacing w:after="0" w:line="360" w:lineRule="auto"/>
        <w:jc w:val="both"/>
        <w:rPr>
          <w:rFonts w:ascii="Arial" w:hAnsi="Arial" w:cs="Arial"/>
          <w:sz w:val="24"/>
          <w:szCs w:val="24"/>
        </w:rPr>
      </w:pPr>
      <w:r w:rsidRPr="00F00EB5">
        <w:rPr>
          <w:rFonts w:ascii="Arial" w:hAnsi="Arial" w:cs="Arial"/>
          <w:b/>
          <w:sz w:val="24"/>
          <w:szCs w:val="24"/>
        </w:rPr>
        <w:t>Prioritas Nasional 3: Meningkatkan sumberdaya Manusia yang berkualitas dan berdaya saing</w:t>
      </w:r>
      <w:r w:rsidRPr="00F00EB5">
        <w:rPr>
          <w:rFonts w:ascii="Arial" w:hAnsi="Arial" w:cs="Arial"/>
          <w:sz w:val="24"/>
          <w:szCs w:val="24"/>
        </w:rPr>
        <w:t>, dengan arah kebijakan yaitu:</w:t>
      </w:r>
      <w:r w:rsidRPr="00F00EB5">
        <w:rPr>
          <w:rFonts w:ascii="Arial" w:hAnsi="Arial" w:cs="Arial"/>
          <w:sz w:val="24"/>
          <w:szCs w:val="24"/>
        </w:rPr>
        <w:tab/>
      </w:r>
    </w:p>
    <w:p w:rsidR="00B46CA5" w:rsidRPr="00F00EB5" w:rsidRDefault="00B46CA5" w:rsidP="00611D25">
      <w:pPr>
        <w:pStyle w:val="ListParagraph"/>
        <w:numPr>
          <w:ilvl w:val="2"/>
          <w:numId w:val="13"/>
        </w:numPr>
        <w:autoSpaceDE w:val="0"/>
        <w:autoSpaceDN w:val="0"/>
        <w:adjustRightInd w:val="0"/>
        <w:spacing w:after="0" w:line="360" w:lineRule="auto"/>
        <w:ind w:left="284" w:hanging="284"/>
        <w:jc w:val="both"/>
        <w:rPr>
          <w:rFonts w:ascii="Arial" w:hAnsi="Arial" w:cs="Arial"/>
          <w:sz w:val="24"/>
          <w:szCs w:val="24"/>
        </w:rPr>
      </w:pPr>
      <w:r w:rsidRPr="00F00EB5">
        <w:rPr>
          <w:rFonts w:ascii="Arial" w:hAnsi="Arial" w:cs="Arial"/>
          <w:sz w:val="24"/>
          <w:szCs w:val="24"/>
        </w:rPr>
        <w:t>Mengendalikan pertumbuhan penduduk dan memperkuat tata kelola kependudukan, melalui:</w:t>
      </w:r>
    </w:p>
    <w:p w:rsidR="008A23DF" w:rsidRPr="00F00EB5" w:rsidRDefault="008A23DF" w:rsidP="00611D25">
      <w:pPr>
        <w:pStyle w:val="ListParagraph"/>
        <w:numPr>
          <w:ilvl w:val="0"/>
          <w:numId w:val="37"/>
        </w:numPr>
        <w:autoSpaceDE w:val="0"/>
        <w:autoSpaceDN w:val="0"/>
        <w:adjustRightInd w:val="0"/>
        <w:spacing w:after="0" w:line="360" w:lineRule="auto"/>
        <w:ind w:left="567" w:hanging="283"/>
        <w:jc w:val="both"/>
        <w:rPr>
          <w:rFonts w:ascii="Arial" w:hAnsi="Arial" w:cs="Arial"/>
          <w:sz w:val="24"/>
          <w:szCs w:val="24"/>
        </w:rPr>
      </w:pPr>
      <w:r w:rsidRPr="00F00EB5">
        <w:rPr>
          <w:rFonts w:ascii="Arial" w:hAnsi="Arial" w:cs="Arial"/>
          <w:sz w:val="24"/>
          <w:szCs w:val="24"/>
        </w:rPr>
        <w:t>Percepatan cakupan administrasi kependudukan</w:t>
      </w:r>
    </w:p>
    <w:p w:rsidR="008A23DF" w:rsidRPr="00F00EB5" w:rsidRDefault="008A23DF" w:rsidP="00611D25">
      <w:pPr>
        <w:pStyle w:val="ListParagraph"/>
        <w:numPr>
          <w:ilvl w:val="0"/>
          <w:numId w:val="37"/>
        </w:numPr>
        <w:autoSpaceDE w:val="0"/>
        <w:autoSpaceDN w:val="0"/>
        <w:adjustRightInd w:val="0"/>
        <w:spacing w:after="0" w:line="360" w:lineRule="auto"/>
        <w:ind w:left="567" w:hanging="283"/>
        <w:jc w:val="both"/>
        <w:rPr>
          <w:rFonts w:ascii="Arial" w:hAnsi="Arial" w:cs="Arial"/>
          <w:sz w:val="24"/>
          <w:szCs w:val="24"/>
        </w:rPr>
      </w:pPr>
      <w:r w:rsidRPr="00F00EB5">
        <w:rPr>
          <w:rFonts w:ascii="Arial" w:hAnsi="Arial" w:cs="Arial"/>
          <w:sz w:val="24"/>
          <w:szCs w:val="24"/>
        </w:rPr>
        <w:t>Integrasi sistem administrasi kependudukan.</w:t>
      </w:r>
    </w:p>
    <w:p w:rsidR="008A23DF" w:rsidRPr="00F00EB5" w:rsidRDefault="008A23DF" w:rsidP="00611D25">
      <w:pPr>
        <w:pStyle w:val="ListParagraph"/>
        <w:numPr>
          <w:ilvl w:val="0"/>
          <w:numId w:val="37"/>
        </w:numPr>
        <w:autoSpaceDE w:val="0"/>
        <w:autoSpaceDN w:val="0"/>
        <w:adjustRightInd w:val="0"/>
        <w:spacing w:after="0" w:line="360" w:lineRule="auto"/>
        <w:ind w:left="567" w:hanging="283"/>
        <w:jc w:val="both"/>
        <w:rPr>
          <w:rFonts w:ascii="Arial" w:hAnsi="Arial" w:cs="Arial"/>
          <w:sz w:val="24"/>
          <w:szCs w:val="24"/>
        </w:rPr>
      </w:pPr>
      <w:r w:rsidRPr="00F00EB5">
        <w:rPr>
          <w:rFonts w:ascii="Arial" w:hAnsi="Arial" w:cs="Arial"/>
          <w:sz w:val="24"/>
          <w:szCs w:val="24"/>
        </w:rPr>
        <w:t>Pemaduan dan sinkronisasi kebijakan pengendalian penduduk.</w:t>
      </w:r>
    </w:p>
    <w:p w:rsidR="008A23DF" w:rsidRPr="00F00EB5" w:rsidRDefault="008A23DF" w:rsidP="00611D25">
      <w:pPr>
        <w:pStyle w:val="ListParagraph"/>
        <w:numPr>
          <w:ilvl w:val="2"/>
          <w:numId w:val="13"/>
        </w:numPr>
        <w:autoSpaceDE w:val="0"/>
        <w:autoSpaceDN w:val="0"/>
        <w:adjustRightInd w:val="0"/>
        <w:spacing w:after="0" w:line="360" w:lineRule="auto"/>
        <w:ind w:left="284" w:hanging="284"/>
        <w:jc w:val="both"/>
        <w:rPr>
          <w:rFonts w:ascii="Arial" w:hAnsi="Arial" w:cs="Arial"/>
          <w:sz w:val="24"/>
          <w:szCs w:val="24"/>
        </w:rPr>
      </w:pPr>
      <w:r w:rsidRPr="00F00EB5">
        <w:rPr>
          <w:rFonts w:ascii="Arial" w:hAnsi="Arial" w:cs="Arial"/>
          <w:sz w:val="24"/>
          <w:szCs w:val="24"/>
        </w:rPr>
        <w:t>Memperkuat pelaksanaan perlindungan sosial, melalui:</w:t>
      </w:r>
    </w:p>
    <w:p w:rsidR="008A23DF" w:rsidRPr="00F00EB5" w:rsidRDefault="008A23DF" w:rsidP="00611D25">
      <w:pPr>
        <w:pStyle w:val="ListParagraph"/>
        <w:numPr>
          <w:ilvl w:val="0"/>
          <w:numId w:val="1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pelaksanaan jaminan sosial.</w:t>
      </w:r>
    </w:p>
    <w:p w:rsidR="008A23DF" w:rsidRPr="00F00EB5" w:rsidRDefault="008A23DF" w:rsidP="00611D25">
      <w:pPr>
        <w:pStyle w:val="ListParagraph"/>
        <w:numPr>
          <w:ilvl w:val="0"/>
          <w:numId w:val="1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pelaksanaan penyaluran bantuan sosial dan subsidi yang terintegrasi dan tepat sasaran.</w:t>
      </w:r>
    </w:p>
    <w:p w:rsidR="008A23DF" w:rsidRPr="00F00EB5" w:rsidRDefault="008A23DF" w:rsidP="00611D25">
      <w:pPr>
        <w:pStyle w:val="ListParagraph"/>
        <w:numPr>
          <w:ilvl w:val="0"/>
          <w:numId w:val="1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Perlindungan sosial adaptif.</w:t>
      </w:r>
    </w:p>
    <w:p w:rsidR="008A23DF" w:rsidRPr="00F00EB5" w:rsidRDefault="008A23DF" w:rsidP="00611D25">
      <w:pPr>
        <w:pStyle w:val="ListParagraph"/>
        <w:numPr>
          <w:ilvl w:val="0"/>
          <w:numId w:val="1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kesejahteraan sosial.</w:t>
      </w:r>
    </w:p>
    <w:p w:rsidR="008A23DF" w:rsidRPr="00F00EB5" w:rsidRDefault="008A23DF" w:rsidP="00611D25">
      <w:pPr>
        <w:pStyle w:val="ListParagraph"/>
        <w:numPr>
          <w:ilvl w:val="0"/>
          <w:numId w:val="1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pelaksanaan pendampingan dan layanan terpadu.</w:t>
      </w:r>
    </w:p>
    <w:p w:rsidR="008A23DF" w:rsidRPr="00F00EB5" w:rsidRDefault="008A23DF" w:rsidP="00611D25">
      <w:pPr>
        <w:pStyle w:val="ListParagraph"/>
        <w:numPr>
          <w:ilvl w:val="2"/>
          <w:numId w:val="13"/>
        </w:numPr>
        <w:autoSpaceDE w:val="0"/>
        <w:autoSpaceDN w:val="0"/>
        <w:adjustRightInd w:val="0"/>
        <w:spacing w:after="0" w:line="360" w:lineRule="auto"/>
        <w:ind w:left="284" w:hanging="284"/>
        <w:jc w:val="both"/>
        <w:rPr>
          <w:rFonts w:ascii="Arial" w:hAnsi="Arial" w:cs="Arial"/>
          <w:sz w:val="24"/>
          <w:szCs w:val="24"/>
        </w:rPr>
      </w:pPr>
      <w:r w:rsidRPr="00F00EB5">
        <w:rPr>
          <w:rFonts w:ascii="Arial" w:hAnsi="Arial" w:cs="Arial"/>
          <w:sz w:val="24"/>
          <w:szCs w:val="24"/>
        </w:rPr>
        <w:t xml:space="preserve">Meningkatkan pelayanan kesehatan menuju cakupan kesehatan semesta terutama penguatan pelayanan kesehatan dasar </w:t>
      </w:r>
      <w:r w:rsidRPr="00F00EB5">
        <w:rPr>
          <w:rFonts w:ascii="Arial" w:hAnsi="Arial" w:cs="Arial"/>
          <w:i/>
          <w:sz w:val="24"/>
          <w:szCs w:val="24"/>
        </w:rPr>
        <w:t xml:space="preserve">(Primary Health Care) </w:t>
      </w:r>
      <w:r w:rsidRPr="00F00EB5">
        <w:rPr>
          <w:rFonts w:ascii="Arial" w:hAnsi="Arial" w:cs="Arial"/>
          <w:sz w:val="24"/>
          <w:szCs w:val="24"/>
        </w:rPr>
        <w:t>dengan mendorong peningkatan upaya promotif dan preventif, didukung inovasi dan pemanfaatan teknologi, melalui:</w:t>
      </w:r>
    </w:p>
    <w:p w:rsidR="008A23DF" w:rsidRPr="00F00EB5" w:rsidRDefault="008A23DF" w:rsidP="00611D25">
      <w:pPr>
        <w:pStyle w:val="ListParagraph"/>
        <w:numPr>
          <w:ilvl w:val="0"/>
          <w:numId w:val="1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kesehatan ibu, anak, keluarga berencana (KB) dan kesehatan reproduksi.</w:t>
      </w:r>
    </w:p>
    <w:p w:rsidR="008A23DF" w:rsidRPr="00F00EB5" w:rsidRDefault="008A23DF" w:rsidP="00611D25">
      <w:pPr>
        <w:pStyle w:val="ListParagraph"/>
        <w:numPr>
          <w:ilvl w:val="0"/>
          <w:numId w:val="1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Percepatan perbaikan gizi masyarakat untuk pencegahan dan penanggulangan permasalahan gizi ganda.</w:t>
      </w:r>
    </w:p>
    <w:p w:rsidR="008A23DF" w:rsidRPr="00F00EB5" w:rsidRDefault="008A23DF" w:rsidP="00611D25">
      <w:pPr>
        <w:pStyle w:val="ListParagraph"/>
        <w:numPr>
          <w:ilvl w:val="0"/>
          <w:numId w:val="1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pengendalian penyakit, dengan perhatian khusus pada jantung, stroke, hipertensi, diabetes, kanker, tuberkulosis, malaria, HIV/AIDS, emerging diseases, penyakit yang berpotensi menimbulkan kejadian luar biasa, penyakit tropis terabaikan (kusta, filariasis, schistosomiasis), gangguan jiwa, cedera, gangguan penglihatan, dan penyakit gigi dan mulut.</w:t>
      </w:r>
    </w:p>
    <w:p w:rsidR="008A23DF" w:rsidRPr="00F00EB5" w:rsidRDefault="008A23DF" w:rsidP="00611D25">
      <w:pPr>
        <w:pStyle w:val="ListParagraph"/>
        <w:numPr>
          <w:ilvl w:val="0"/>
          <w:numId w:val="1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Pembudayaan perilaku hidup sehat melalui Gerakan Masyarakat Hidup Sehat.</w:t>
      </w:r>
    </w:p>
    <w:p w:rsidR="008A23DF" w:rsidRPr="00F00EB5" w:rsidRDefault="008A23DF" w:rsidP="00611D25">
      <w:pPr>
        <w:pStyle w:val="ListParagraph"/>
        <w:numPr>
          <w:ilvl w:val="0"/>
          <w:numId w:val="1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lastRenderedPageBreak/>
        <w:t>Penguatan sistem kesehatan dan pengawasan obat dan makanan.</w:t>
      </w:r>
    </w:p>
    <w:p w:rsidR="008A23DF" w:rsidRPr="00F00EB5" w:rsidRDefault="008A23DF" w:rsidP="00611D25">
      <w:pPr>
        <w:pStyle w:val="ListParagraph"/>
        <w:numPr>
          <w:ilvl w:val="2"/>
          <w:numId w:val="13"/>
        </w:numPr>
        <w:autoSpaceDE w:val="0"/>
        <w:autoSpaceDN w:val="0"/>
        <w:adjustRightInd w:val="0"/>
        <w:spacing w:after="0" w:line="360" w:lineRule="auto"/>
        <w:ind w:left="284" w:hanging="284"/>
        <w:jc w:val="both"/>
        <w:rPr>
          <w:rFonts w:ascii="Arial" w:hAnsi="Arial" w:cs="Arial"/>
          <w:sz w:val="24"/>
          <w:szCs w:val="24"/>
        </w:rPr>
      </w:pPr>
      <w:r w:rsidRPr="00F00EB5">
        <w:rPr>
          <w:rFonts w:ascii="Arial" w:hAnsi="Arial" w:cs="Arial"/>
          <w:sz w:val="24"/>
          <w:szCs w:val="24"/>
        </w:rPr>
        <w:t>Meningkatkan pemerataan layanan pendidikan berkualitas, melalui:</w:t>
      </w:r>
    </w:p>
    <w:p w:rsidR="008A23DF" w:rsidRPr="00F00EB5" w:rsidRDefault="008A23DF" w:rsidP="00611D25">
      <w:pPr>
        <w:pStyle w:val="ListParagraph"/>
        <w:numPr>
          <w:ilvl w:val="0"/>
          <w:numId w:val="38"/>
        </w:numPr>
        <w:autoSpaceDE w:val="0"/>
        <w:autoSpaceDN w:val="0"/>
        <w:adjustRightInd w:val="0"/>
        <w:spacing w:after="0" w:line="360" w:lineRule="auto"/>
        <w:ind w:left="567" w:hanging="283"/>
        <w:jc w:val="both"/>
        <w:rPr>
          <w:rFonts w:ascii="Arial" w:hAnsi="Arial" w:cs="Arial"/>
          <w:sz w:val="24"/>
          <w:szCs w:val="24"/>
        </w:rPr>
      </w:pPr>
      <w:r w:rsidRPr="00F00EB5">
        <w:rPr>
          <w:rFonts w:ascii="Arial" w:hAnsi="Arial" w:cs="Arial"/>
          <w:sz w:val="24"/>
          <w:szCs w:val="24"/>
        </w:rPr>
        <w:t>Peningkatan kualitas pengajaran dan pembelajaran.</w:t>
      </w:r>
    </w:p>
    <w:p w:rsidR="008A23DF" w:rsidRPr="00F00EB5" w:rsidRDefault="008A23DF" w:rsidP="00611D25">
      <w:pPr>
        <w:pStyle w:val="ListParagraph"/>
        <w:numPr>
          <w:ilvl w:val="0"/>
          <w:numId w:val="38"/>
        </w:numPr>
        <w:autoSpaceDE w:val="0"/>
        <w:autoSpaceDN w:val="0"/>
        <w:adjustRightInd w:val="0"/>
        <w:spacing w:after="0" w:line="360" w:lineRule="auto"/>
        <w:ind w:left="567" w:hanging="283"/>
        <w:jc w:val="both"/>
        <w:rPr>
          <w:rFonts w:ascii="Arial" w:hAnsi="Arial" w:cs="Arial"/>
          <w:sz w:val="24"/>
          <w:szCs w:val="24"/>
        </w:rPr>
      </w:pPr>
      <w:r w:rsidRPr="00F00EB5">
        <w:rPr>
          <w:rFonts w:ascii="Arial" w:hAnsi="Arial" w:cs="Arial"/>
          <w:sz w:val="24"/>
          <w:szCs w:val="24"/>
        </w:rPr>
        <w:t>Peningkatan pemerataan akses layanan pendidikan di semua jenjang dan percepatan pelaksanaan Wajib Belajar 12 Tahun.</w:t>
      </w:r>
    </w:p>
    <w:p w:rsidR="008A23DF" w:rsidRPr="00F00EB5" w:rsidRDefault="008A23DF" w:rsidP="00611D25">
      <w:pPr>
        <w:pStyle w:val="ListParagraph"/>
        <w:numPr>
          <w:ilvl w:val="0"/>
          <w:numId w:val="38"/>
        </w:numPr>
        <w:autoSpaceDE w:val="0"/>
        <w:autoSpaceDN w:val="0"/>
        <w:adjustRightInd w:val="0"/>
        <w:spacing w:after="0" w:line="360" w:lineRule="auto"/>
        <w:ind w:left="567" w:hanging="283"/>
        <w:jc w:val="both"/>
        <w:rPr>
          <w:rFonts w:ascii="Arial" w:hAnsi="Arial" w:cs="Arial"/>
          <w:sz w:val="24"/>
          <w:szCs w:val="24"/>
        </w:rPr>
      </w:pPr>
      <w:r w:rsidRPr="00F00EB5">
        <w:rPr>
          <w:rFonts w:ascii="Arial" w:hAnsi="Arial" w:cs="Arial"/>
          <w:sz w:val="24"/>
          <w:szCs w:val="24"/>
        </w:rPr>
        <w:t>Peningkatan profesionalisme, kualitas, pengelolaan, dan penempatan pendidik dan tenaga kependidikan yang merata.</w:t>
      </w:r>
    </w:p>
    <w:p w:rsidR="008A23DF" w:rsidRPr="00F00EB5" w:rsidRDefault="008A23DF" w:rsidP="00611D25">
      <w:pPr>
        <w:pStyle w:val="ListParagraph"/>
        <w:numPr>
          <w:ilvl w:val="2"/>
          <w:numId w:val="13"/>
        </w:numPr>
        <w:autoSpaceDE w:val="0"/>
        <w:autoSpaceDN w:val="0"/>
        <w:adjustRightInd w:val="0"/>
        <w:spacing w:after="0" w:line="360" w:lineRule="auto"/>
        <w:ind w:left="284" w:hanging="284"/>
        <w:jc w:val="both"/>
        <w:rPr>
          <w:rFonts w:ascii="Arial" w:hAnsi="Arial" w:cs="Arial"/>
          <w:sz w:val="24"/>
          <w:szCs w:val="24"/>
        </w:rPr>
      </w:pPr>
      <w:r w:rsidRPr="00F00EB5">
        <w:rPr>
          <w:rFonts w:ascii="Arial" w:hAnsi="Arial" w:cs="Arial"/>
          <w:sz w:val="24"/>
          <w:szCs w:val="24"/>
        </w:rPr>
        <w:t>Meningkatkan kualitas anak, perempuan, dan pemuda, melalui:</w:t>
      </w:r>
    </w:p>
    <w:p w:rsidR="008A23DF" w:rsidRPr="00F00EB5" w:rsidRDefault="008A23DF" w:rsidP="00611D25">
      <w:pPr>
        <w:pStyle w:val="ListParagraph"/>
        <w:numPr>
          <w:ilvl w:val="0"/>
          <w:numId w:val="39"/>
        </w:numPr>
        <w:autoSpaceDE w:val="0"/>
        <w:autoSpaceDN w:val="0"/>
        <w:adjustRightInd w:val="0"/>
        <w:spacing w:after="0" w:line="360" w:lineRule="auto"/>
        <w:ind w:left="567" w:hanging="283"/>
        <w:jc w:val="both"/>
        <w:rPr>
          <w:rFonts w:ascii="Arial" w:hAnsi="Arial" w:cs="Arial"/>
          <w:sz w:val="24"/>
          <w:szCs w:val="24"/>
        </w:rPr>
      </w:pPr>
      <w:r w:rsidRPr="00F00EB5">
        <w:rPr>
          <w:rFonts w:ascii="Arial" w:hAnsi="Arial" w:cs="Arial"/>
          <w:sz w:val="24"/>
          <w:szCs w:val="24"/>
        </w:rPr>
        <w:t>Perwujudan Indonesia Layak Anak melalui penguatan Sistem Perlindungan Anak yang responsif terhadap keragaman dan karakteristik wilayah anak untuk memastikan anak menikmati haknya.</w:t>
      </w:r>
    </w:p>
    <w:p w:rsidR="008A23DF" w:rsidRPr="00F00EB5" w:rsidRDefault="008A23DF" w:rsidP="00611D25">
      <w:pPr>
        <w:pStyle w:val="ListParagraph"/>
        <w:numPr>
          <w:ilvl w:val="0"/>
          <w:numId w:val="39"/>
        </w:numPr>
        <w:autoSpaceDE w:val="0"/>
        <w:autoSpaceDN w:val="0"/>
        <w:adjustRightInd w:val="0"/>
        <w:spacing w:after="0" w:line="360" w:lineRule="auto"/>
        <w:ind w:left="567" w:hanging="283"/>
        <w:jc w:val="both"/>
        <w:rPr>
          <w:rFonts w:ascii="Arial" w:hAnsi="Arial" w:cs="Arial"/>
          <w:sz w:val="24"/>
          <w:szCs w:val="24"/>
        </w:rPr>
      </w:pPr>
      <w:r w:rsidRPr="00F00EB5">
        <w:rPr>
          <w:rFonts w:ascii="Arial" w:hAnsi="Arial" w:cs="Arial"/>
          <w:sz w:val="24"/>
          <w:szCs w:val="24"/>
        </w:rPr>
        <w:t>Peningkatan kesetaraan gender dan pemberdayaan perempuan</w:t>
      </w:r>
    </w:p>
    <w:p w:rsidR="008A23DF" w:rsidRPr="00F00EB5" w:rsidRDefault="008A23DF" w:rsidP="00611D25">
      <w:pPr>
        <w:pStyle w:val="ListParagraph"/>
        <w:numPr>
          <w:ilvl w:val="0"/>
          <w:numId w:val="39"/>
        </w:numPr>
        <w:autoSpaceDE w:val="0"/>
        <w:autoSpaceDN w:val="0"/>
        <w:adjustRightInd w:val="0"/>
        <w:spacing w:after="0" w:line="360" w:lineRule="auto"/>
        <w:ind w:left="567" w:hanging="283"/>
        <w:jc w:val="both"/>
        <w:rPr>
          <w:rFonts w:ascii="Arial" w:hAnsi="Arial" w:cs="Arial"/>
          <w:sz w:val="24"/>
          <w:szCs w:val="24"/>
        </w:rPr>
      </w:pPr>
      <w:r w:rsidRPr="00F00EB5">
        <w:rPr>
          <w:rFonts w:ascii="Arial" w:hAnsi="Arial" w:cs="Arial"/>
          <w:sz w:val="24"/>
          <w:szCs w:val="24"/>
        </w:rPr>
        <w:t>Peningkatan perlindungan perempuan, termasuk pekerja migran dari kekerasan dan TPPO.</w:t>
      </w:r>
    </w:p>
    <w:p w:rsidR="008A23DF" w:rsidRPr="00F00EB5" w:rsidRDefault="008A23DF" w:rsidP="00611D25">
      <w:pPr>
        <w:pStyle w:val="ListParagraph"/>
        <w:numPr>
          <w:ilvl w:val="0"/>
          <w:numId w:val="39"/>
        </w:numPr>
        <w:autoSpaceDE w:val="0"/>
        <w:autoSpaceDN w:val="0"/>
        <w:adjustRightInd w:val="0"/>
        <w:spacing w:after="0" w:line="360" w:lineRule="auto"/>
        <w:ind w:left="567" w:hanging="283"/>
        <w:jc w:val="both"/>
        <w:rPr>
          <w:rFonts w:ascii="Arial" w:hAnsi="Arial" w:cs="Arial"/>
          <w:sz w:val="24"/>
          <w:szCs w:val="24"/>
        </w:rPr>
      </w:pPr>
      <w:r w:rsidRPr="00F00EB5">
        <w:rPr>
          <w:rFonts w:ascii="Arial" w:hAnsi="Arial" w:cs="Arial"/>
          <w:sz w:val="24"/>
          <w:szCs w:val="24"/>
        </w:rPr>
        <w:t>Peningkatan kualitas pemuda.</w:t>
      </w:r>
    </w:p>
    <w:p w:rsidR="008A23DF" w:rsidRPr="00F00EB5" w:rsidRDefault="008A23DF" w:rsidP="00611D25">
      <w:pPr>
        <w:pStyle w:val="ListParagraph"/>
        <w:numPr>
          <w:ilvl w:val="2"/>
          <w:numId w:val="13"/>
        </w:numPr>
        <w:autoSpaceDE w:val="0"/>
        <w:autoSpaceDN w:val="0"/>
        <w:adjustRightInd w:val="0"/>
        <w:spacing w:after="0" w:line="360" w:lineRule="auto"/>
        <w:ind w:left="284" w:hanging="284"/>
        <w:jc w:val="both"/>
        <w:rPr>
          <w:rFonts w:ascii="Arial" w:hAnsi="Arial" w:cs="Arial"/>
          <w:sz w:val="24"/>
          <w:szCs w:val="24"/>
        </w:rPr>
      </w:pPr>
      <w:r w:rsidRPr="00F00EB5">
        <w:rPr>
          <w:rFonts w:ascii="Arial" w:hAnsi="Arial" w:cs="Arial"/>
          <w:sz w:val="24"/>
          <w:szCs w:val="24"/>
        </w:rPr>
        <w:t>Mengentaskan kemiskinan, melalui:</w:t>
      </w:r>
    </w:p>
    <w:p w:rsidR="008A23DF" w:rsidRPr="00F00EB5" w:rsidRDefault="008A23DF" w:rsidP="00611D25">
      <w:pPr>
        <w:pStyle w:val="ListParagraph"/>
        <w:numPr>
          <w:ilvl w:val="0"/>
          <w:numId w:val="1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Akselerasi penguatan ekonomi keluarga.</w:t>
      </w:r>
    </w:p>
    <w:p w:rsidR="008A23DF" w:rsidRPr="00F00EB5" w:rsidRDefault="008A23DF" w:rsidP="00611D25">
      <w:pPr>
        <w:pStyle w:val="ListParagraph"/>
        <w:numPr>
          <w:ilvl w:val="0"/>
          <w:numId w:val="1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Keperantaraan usaha dan dampak sosial.</w:t>
      </w:r>
    </w:p>
    <w:p w:rsidR="008A23DF" w:rsidRPr="00F00EB5" w:rsidRDefault="008A23DF" w:rsidP="00611D25">
      <w:pPr>
        <w:pStyle w:val="ListParagraph"/>
        <w:numPr>
          <w:ilvl w:val="0"/>
          <w:numId w:val="1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Reformasi agraria.</w:t>
      </w:r>
    </w:p>
    <w:p w:rsidR="008A23DF" w:rsidRPr="00F00EB5" w:rsidRDefault="008A23DF" w:rsidP="00611D25">
      <w:pPr>
        <w:pStyle w:val="ListParagraph"/>
        <w:numPr>
          <w:ilvl w:val="0"/>
          <w:numId w:val="1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Pengelolaan kawasan hutan oleh masyarakat melalui skema perhutanan sosial.</w:t>
      </w:r>
    </w:p>
    <w:p w:rsidR="00B46CA5" w:rsidRPr="00F00EB5" w:rsidRDefault="00B46CA5" w:rsidP="00611D25">
      <w:pPr>
        <w:pStyle w:val="ListParagraph"/>
        <w:numPr>
          <w:ilvl w:val="2"/>
          <w:numId w:val="13"/>
        </w:numPr>
        <w:autoSpaceDE w:val="0"/>
        <w:autoSpaceDN w:val="0"/>
        <w:adjustRightInd w:val="0"/>
        <w:spacing w:after="0" w:line="360" w:lineRule="auto"/>
        <w:ind w:left="284" w:hanging="284"/>
        <w:jc w:val="both"/>
        <w:rPr>
          <w:rFonts w:ascii="Arial" w:hAnsi="Arial" w:cs="Arial"/>
          <w:sz w:val="24"/>
          <w:szCs w:val="24"/>
        </w:rPr>
      </w:pPr>
      <w:r w:rsidRPr="00F00EB5">
        <w:rPr>
          <w:rFonts w:ascii="Arial" w:hAnsi="Arial" w:cs="Arial"/>
          <w:sz w:val="24"/>
          <w:szCs w:val="24"/>
        </w:rPr>
        <w:t>Meningkatkan produktivitas dan daya saing, melalui:</w:t>
      </w:r>
    </w:p>
    <w:p w:rsidR="00B46CA5" w:rsidRPr="00F00EB5" w:rsidRDefault="00B46CA5" w:rsidP="00611D25">
      <w:pPr>
        <w:pStyle w:val="ListParagraph"/>
        <w:numPr>
          <w:ilvl w:val="0"/>
          <w:numId w:val="17"/>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Pendidikan dan pelatihan vokasi berbasis kerjasama industri.</w:t>
      </w:r>
    </w:p>
    <w:p w:rsidR="00B46CA5" w:rsidRPr="00F00EB5" w:rsidRDefault="00B46CA5" w:rsidP="00611D25">
      <w:pPr>
        <w:pStyle w:val="ListParagraph"/>
        <w:numPr>
          <w:ilvl w:val="0"/>
          <w:numId w:val="17"/>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pendidikan tinggi berkualitas.</w:t>
      </w:r>
    </w:p>
    <w:p w:rsidR="00B46CA5" w:rsidRPr="00F00EB5" w:rsidRDefault="00B46CA5" w:rsidP="00611D25">
      <w:pPr>
        <w:pStyle w:val="ListParagraph"/>
        <w:numPr>
          <w:ilvl w:val="0"/>
          <w:numId w:val="17"/>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kapabilitas Iptek dan penciptaan inovasi.</w:t>
      </w:r>
    </w:p>
    <w:p w:rsidR="00B46CA5" w:rsidRPr="00F00EB5" w:rsidRDefault="00B46CA5" w:rsidP="00611D25">
      <w:pPr>
        <w:pStyle w:val="ListParagraph"/>
        <w:numPr>
          <w:ilvl w:val="0"/>
          <w:numId w:val="17"/>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Pengembangan budaya dan peningkatan prestasi olahraga di tingkat regional dan internasional.</w:t>
      </w:r>
    </w:p>
    <w:p w:rsidR="00B46CA5" w:rsidRPr="00F00EB5" w:rsidRDefault="00B46CA5" w:rsidP="00611D25">
      <w:pPr>
        <w:pStyle w:val="ListParagraph"/>
        <w:numPr>
          <w:ilvl w:val="0"/>
          <w:numId w:val="17"/>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pendamping pembangunan.</w:t>
      </w:r>
    </w:p>
    <w:p w:rsidR="00B46CA5" w:rsidRPr="00F00EB5" w:rsidRDefault="00B46CA5" w:rsidP="00611D25">
      <w:pPr>
        <w:pStyle w:val="ListParagraph"/>
        <w:numPr>
          <w:ilvl w:val="0"/>
          <w:numId w:val="17"/>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Pengelolaan manajemen talenta nasional.</w:t>
      </w:r>
    </w:p>
    <w:p w:rsidR="00B46CA5" w:rsidRPr="00F00EB5" w:rsidRDefault="00B46CA5" w:rsidP="008A23DF">
      <w:pPr>
        <w:autoSpaceDE w:val="0"/>
        <w:autoSpaceDN w:val="0"/>
        <w:adjustRightInd w:val="0"/>
        <w:spacing w:after="0" w:line="360" w:lineRule="auto"/>
        <w:jc w:val="both"/>
        <w:rPr>
          <w:rFonts w:ascii="Arial" w:hAnsi="Arial" w:cs="Arial"/>
          <w:sz w:val="24"/>
          <w:szCs w:val="24"/>
        </w:rPr>
      </w:pPr>
      <w:r w:rsidRPr="00F00EB5">
        <w:rPr>
          <w:rFonts w:ascii="Arial" w:hAnsi="Arial" w:cs="Arial"/>
          <w:b/>
          <w:sz w:val="24"/>
          <w:szCs w:val="24"/>
        </w:rPr>
        <w:t>Prioritas Nasional 4: Revolusi mental dan pembangunan kebudayaan</w:t>
      </w:r>
      <w:r w:rsidRPr="00F00EB5">
        <w:rPr>
          <w:rFonts w:ascii="Arial" w:hAnsi="Arial" w:cs="Arial"/>
          <w:sz w:val="24"/>
          <w:szCs w:val="24"/>
        </w:rPr>
        <w:t>, dengan arah kebijakan yaitu:</w:t>
      </w:r>
    </w:p>
    <w:p w:rsidR="00B46CA5" w:rsidRPr="00F00EB5" w:rsidRDefault="00B46CA5" w:rsidP="00611D25">
      <w:pPr>
        <w:pStyle w:val="ListParagraph"/>
        <w:numPr>
          <w:ilvl w:val="2"/>
          <w:numId w:val="37"/>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Revolusi mental dan pembinaan ideologi Pancasila untuk memperkukuh ketahanan budaya bangsa dan membentuk mentalitas bangsa yang maju, modern, dan berkarakter, melalui:</w:t>
      </w:r>
    </w:p>
    <w:p w:rsidR="00B46CA5" w:rsidRPr="00F00EB5" w:rsidRDefault="00B46CA5" w:rsidP="00611D25">
      <w:pPr>
        <w:pStyle w:val="ListParagraph"/>
        <w:numPr>
          <w:ilvl w:val="0"/>
          <w:numId w:val="18"/>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lastRenderedPageBreak/>
        <w:t>Revolusi mental dalam sistem pendidikan untuk memperkuat nilai integritas, etos kerja, gotong royong, dan budi pekerti.</w:t>
      </w:r>
    </w:p>
    <w:p w:rsidR="00B46CA5" w:rsidRPr="00F00EB5" w:rsidRDefault="00B46CA5" w:rsidP="00611D25">
      <w:pPr>
        <w:pStyle w:val="ListParagraph"/>
        <w:numPr>
          <w:ilvl w:val="0"/>
          <w:numId w:val="18"/>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Revolusi mental dalam tata kelola pemerintahan untuk penguatan budaya birokrasi yang bersih, melayani, dan responsif.</w:t>
      </w:r>
    </w:p>
    <w:p w:rsidR="00B46CA5" w:rsidRPr="00F00EB5" w:rsidRDefault="00B46CA5" w:rsidP="00611D25">
      <w:pPr>
        <w:pStyle w:val="ListParagraph"/>
        <w:numPr>
          <w:ilvl w:val="0"/>
          <w:numId w:val="18"/>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Revolusi mental dalam sistem sosial untuk memperkuat ketahanan, kualitas dan peran keluarga dan masyarakat dalam pembentukan karakter anak melalui pengasuhan berbasis hak anak berdasarkan karakteristik wilayah dan target sasaran.</w:t>
      </w:r>
    </w:p>
    <w:p w:rsidR="00B46CA5" w:rsidRPr="00F00EB5" w:rsidRDefault="00B46CA5" w:rsidP="00611D25">
      <w:pPr>
        <w:pStyle w:val="ListParagraph"/>
        <w:numPr>
          <w:ilvl w:val="0"/>
          <w:numId w:val="18"/>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pusat-pusat perubahan gerakan revolusi mental.</w:t>
      </w:r>
    </w:p>
    <w:p w:rsidR="00B46CA5" w:rsidRPr="00F00EB5" w:rsidRDefault="00B46CA5" w:rsidP="00611D25">
      <w:pPr>
        <w:pStyle w:val="ListParagraph"/>
        <w:numPr>
          <w:ilvl w:val="0"/>
          <w:numId w:val="18"/>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Pembangunan dan pembudayaan sistem ekonomi kerakyatan berlandaskan Pancasila.</w:t>
      </w:r>
    </w:p>
    <w:p w:rsidR="00B46CA5" w:rsidRPr="00F00EB5" w:rsidRDefault="00B46CA5" w:rsidP="00611D25">
      <w:pPr>
        <w:pStyle w:val="ListParagraph"/>
        <w:numPr>
          <w:ilvl w:val="0"/>
          <w:numId w:val="18"/>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Pembinaan ideologi Pancasila, pendidikan kewargaan, wawasan kebangsaan, dan bela negara untuk menumbuhkan jiwa nasionalisme dan patriotisme.</w:t>
      </w:r>
    </w:p>
    <w:p w:rsidR="00B46CA5" w:rsidRPr="00F00EB5" w:rsidRDefault="00B46CA5" w:rsidP="00611D25">
      <w:pPr>
        <w:pStyle w:val="ListParagraph"/>
        <w:numPr>
          <w:ilvl w:val="2"/>
          <w:numId w:val="37"/>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Meningkatkan pemajuan dan pelestarian kebudayaan untuk memperkuat karakter dan memperteguh jati diri bangsa, meningkatkan kesejahteraan rakyat, dan mempengaruhi arah perkembangan peradaban dunia, melalui:</w:t>
      </w:r>
    </w:p>
    <w:p w:rsidR="00B46CA5" w:rsidRPr="00F00EB5" w:rsidRDefault="00B46CA5" w:rsidP="00611D25">
      <w:pPr>
        <w:pStyle w:val="ListParagraph"/>
        <w:numPr>
          <w:ilvl w:val="0"/>
          <w:numId w:val="19"/>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Revitalisasi dan aktualisasi nilai budaya dan kearifan lokal untuk menumbuhkan semangat kekeluargaan, musyawarah, gotong-royong, dan kerja sama antarwarga.</w:t>
      </w:r>
    </w:p>
    <w:p w:rsidR="00B46CA5" w:rsidRPr="00F00EB5" w:rsidRDefault="00B46CA5" w:rsidP="00611D25">
      <w:pPr>
        <w:pStyle w:val="ListParagraph"/>
        <w:numPr>
          <w:ilvl w:val="0"/>
          <w:numId w:val="19"/>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Pengembangan dan pemanfaatan kekayaan budaya untuk memperkuat karakter bangsa dan kesejahteraan rakyat.</w:t>
      </w:r>
    </w:p>
    <w:p w:rsidR="00B46CA5" w:rsidRPr="00F00EB5" w:rsidRDefault="00B46CA5" w:rsidP="00611D25">
      <w:pPr>
        <w:pStyle w:val="ListParagraph"/>
        <w:numPr>
          <w:ilvl w:val="0"/>
          <w:numId w:val="19"/>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Pelindungan hak kebudayaan dan ekspresi budaya untuk memperkuat kebudayaan yang inklusif.</w:t>
      </w:r>
    </w:p>
    <w:p w:rsidR="00B46CA5" w:rsidRPr="00F00EB5" w:rsidRDefault="00B46CA5" w:rsidP="00611D25">
      <w:pPr>
        <w:pStyle w:val="ListParagraph"/>
        <w:numPr>
          <w:ilvl w:val="0"/>
          <w:numId w:val="19"/>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Pengembangan diplomasi budaya untuk memperkuat pengaruh Indonesia dalam perkembangan peradaban dunia.</w:t>
      </w:r>
    </w:p>
    <w:p w:rsidR="00B46CA5" w:rsidRPr="00F00EB5" w:rsidRDefault="00B46CA5" w:rsidP="00611D25">
      <w:pPr>
        <w:pStyle w:val="ListParagraph"/>
        <w:numPr>
          <w:ilvl w:val="0"/>
          <w:numId w:val="19"/>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Pengembangan tata kelola pembangunan kebudayaan.</w:t>
      </w:r>
    </w:p>
    <w:p w:rsidR="00B46CA5" w:rsidRPr="00F00EB5" w:rsidRDefault="00B46CA5" w:rsidP="00611D25">
      <w:pPr>
        <w:pStyle w:val="ListParagraph"/>
        <w:numPr>
          <w:ilvl w:val="2"/>
          <w:numId w:val="37"/>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Memperkuat moderasi beragama untuk mengukuhkan toleransi, kerukunan dan harmoni sosial, melalui:</w:t>
      </w:r>
    </w:p>
    <w:p w:rsidR="00B46CA5" w:rsidRPr="00F00EB5" w:rsidRDefault="00B46CA5" w:rsidP="00611D25">
      <w:pPr>
        <w:pStyle w:val="ListParagraph"/>
        <w:numPr>
          <w:ilvl w:val="0"/>
          <w:numId w:val="2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cara pandang, sikap, dan praktik beragama dalam perspektif jalan tengah untuk memantapkan persaudaraan dan kebersamaan di kalangan umat beragama.</w:t>
      </w:r>
    </w:p>
    <w:p w:rsidR="00B46CA5" w:rsidRPr="00F00EB5" w:rsidRDefault="00B46CA5" w:rsidP="00611D25">
      <w:pPr>
        <w:pStyle w:val="ListParagraph"/>
        <w:numPr>
          <w:ilvl w:val="0"/>
          <w:numId w:val="2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harmoni dan kerukunan umat beragama.</w:t>
      </w:r>
    </w:p>
    <w:p w:rsidR="00B46CA5" w:rsidRPr="00F00EB5" w:rsidRDefault="00B46CA5" w:rsidP="00611D25">
      <w:pPr>
        <w:pStyle w:val="ListParagraph"/>
        <w:numPr>
          <w:ilvl w:val="0"/>
          <w:numId w:val="2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Penyelarasan relasi agama dan budaya.</w:t>
      </w:r>
    </w:p>
    <w:p w:rsidR="00B46CA5" w:rsidRPr="00F00EB5" w:rsidRDefault="00B46CA5" w:rsidP="00611D25">
      <w:pPr>
        <w:pStyle w:val="ListParagraph"/>
        <w:numPr>
          <w:ilvl w:val="0"/>
          <w:numId w:val="2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kualitas pelayanan kehidupan beragama.</w:t>
      </w:r>
    </w:p>
    <w:p w:rsidR="00B46CA5" w:rsidRPr="00F00EB5" w:rsidRDefault="00B46CA5" w:rsidP="00611D25">
      <w:pPr>
        <w:pStyle w:val="ListParagraph"/>
        <w:numPr>
          <w:ilvl w:val="0"/>
          <w:numId w:val="2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lastRenderedPageBreak/>
        <w:t>Pengembangan ekonomi umat dan sumber daya keagamaan.</w:t>
      </w:r>
    </w:p>
    <w:p w:rsidR="00B46CA5" w:rsidRPr="00F00EB5" w:rsidRDefault="00B46CA5" w:rsidP="00611D25">
      <w:pPr>
        <w:pStyle w:val="ListParagraph"/>
        <w:numPr>
          <w:ilvl w:val="2"/>
          <w:numId w:val="37"/>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Meningkatkan budaya literasi, inovasi, dan kreativitas bagi terwujudnya masyarakat berpengetahuan dan berkarakter, melalui:</w:t>
      </w:r>
    </w:p>
    <w:p w:rsidR="00B46CA5" w:rsidRPr="00F00EB5" w:rsidRDefault="00B46CA5" w:rsidP="00611D25">
      <w:pPr>
        <w:pStyle w:val="ListParagraph"/>
        <w:numPr>
          <w:ilvl w:val="0"/>
          <w:numId w:val="21"/>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budaya literasi.</w:t>
      </w:r>
    </w:p>
    <w:p w:rsidR="00B46CA5" w:rsidRPr="00F00EB5" w:rsidRDefault="00B46CA5" w:rsidP="00611D25">
      <w:pPr>
        <w:pStyle w:val="ListParagraph"/>
        <w:numPr>
          <w:ilvl w:val="0"/>
          <w:numId w:val="21"/>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Pengembangan, pembinaan, dan pelindungan Bahasa Indonesia, bahasa dan aksara daerah, serta sastra.</w:t>
      </w:r>
    </w:p>
    <w:p w:rsidR="00B46CA5" w:rsidRPr="00F00EB5" w:rsidRDefault="00B46CA5" w:rsidP="00611D25">
      <w:pPr>
        <w:pStyle w:val="ListParagraph"/>
        <w:numPr>
          <w:ilvl w:val="0"/>
          <w:numId w:val="21"/>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Pengembangan budaya Iptek, inovasi, kreativitas, dan daya cipta.</w:t>
      </w:r>
    </w:p>
    <w:p w:rsidR="00B46CA5" w:rsidRPr="00F00EB5" w:rsidRDefault="00B46CA5" w:rsidP="00611D25">
      <w:pPr>
        <w:pStyle w:val="ListParagraph"/>
        <w:numPr>
          <w:ilvl w:val="0"/>
          <w:numId w:val="21"/>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institusi sosial penggerak literasi dan inovasi.</w:t>
      </w:r>
    </w:p>
    <w:p w:rsidR="008A23DF" w:rsidRPr="00F00EB5" w:rsidRDefault="00B46CA5" w:rsidP="008A23DF">
      <w:pPr>
        <w:autoSpaceDE w:val="0"/>
        <w:autoSpaceDN w:val="0"/>
        <w:adjustRightInd w:val="0"/>
        <w:spacing w:after="0" w:line="360" w:lineRule="auto"/>
        <w:jc w:val="both"/>
        <w:rPr>
          <w:rFonts w:ascii="Arial" w:hAnsi="Arial" w:cs="Arial"/>
          <w:sz w:val="24"/>
          <w:szCs w:val="24"/>
        </w:rPr>
      </w:pPr>
      <w:r w:rsidRPr="00F00EB5">
        <w:rPr>
          <w:rFonts w:ascii="Arial" w:hAnsi="Arial" w:cs="Arial"/>
          <w:b/>
          <w:sz w:val="24"/>
          <w:szCs w:val="24"/>
        </w:rPr>
        <w:t>Prioritas Nasional 5: Memperkuat Infrastruktur untuk mendukung pengembangan ekonomi dan pelayanan dasar</w:t>
      </w:r>
      <w:r w:rsidR="008A23DF" w:rsidRPr="00F00EB5">
        <w:rPr>
          <w:rFonts w:ascii="Arial" w:hAnsi="Arial" w:cs="Arial"/>
          <w:sz w:val="24"/>
          <w:szCs w:val="24"/>
        </w:rPr>
        <w:t>, dengan arah kebijakan yaitu:</w:t>
      </w:r>
    </w:p>
    <w:p w:rsidR="00B46CA5" w:rsidRPr="00F00EB5" w:rsidRDefault="00B46CA5" w:rsidP="00611D25">
      <w:pPr>
        <w:pStyle w:val="ListParagraph"/>
        <w:numPr>
          <w:ilvl w:val="2"/>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Infrastruktur Pelayanan Dasar, dengan arah kebijakan sebagai berikut:</w:t>
      </w:r>
    </w:p>
    <w:p w:rsidR="00B46CA5" w:rsidRPr="00F00EB5" w:rsidRDefault="00B46CA5" w:rsidP="00611D25">
      <w:pPr>
        <w:pStyle w:val="ListParagraph"/>
        <w:numPr>
          <w:ilvl w:val="0"/>
          <w:numId w:val="22"/>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Penyediaan Akses Perumahan dan Permukiman Layak, Aman dan Terjangkau.</w:t>
      </w:r>
    </w:p>
    <w:p w:rsidR="00B46CA5" w:rsidRPr="00F00EB5" w:rsidRDefault="00B46CA5" w:rsidP="00611D25">
      <w:pPr>
        <w:pStyle w:val="ListParagraph"/>
        <w:numPr>
          <w:ilvl w:val="0"/>
          <w:numId w:val="22"/>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Pengelolaan Air Tanah, Air Baku Berkelanjutan.</w:t>
      </w:r>
    </w:p>
    <w:p w:rsidR="00B46CA5" w:rsidRPr="00F00EB5" w:rsidRDefault="00B46CA5" w:rsidP="00611D25">
      <w:pPr>
        <w:pStyle w:val="ListParagraph"/>
        <w:numPr>
          <w:ilvl w:val="0"/>
          <w:numId w:val="22"/>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Penyediaan Akses Air Minum dan Sanitasi Layak dan Aman.</w:t>
      </w:r>
    </w:p>
    <w:p w:rsidR="00B46CA5" w:rsidRPr="00F00EB5" w:rsidRDefault="00B46CA5" w:rsidP="00611D25">
      <w:pPr>
        <w:pStyle w:val="ListParagraph"/>
        <w:numPr>
          <w:ilvl w:val="0"/>
          <w:numId w:val="22"/>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Keselamatan dan Keamanan Transportasi.</w:t>
      </w:r>
    </w:p>
    <w:p w:rsidR="00B46CA5" w:rsidRPr="00F00EB5" w:rsidRDefault="00B46CA5" w:rsidP="00611D25">
      <w:pPr>
        <w:pStyle w:val="ListParagraph"/>
        <w:numPr>
          <w:ilvl w:val="0"/>
          <w:numId w:val="22"/>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Waduk Multiguna dan Modernisasi Irigasi.</w:t>
      </w:r>
    </w:p>
    <w:p w:rsidR="00B46CA5" w:rsidRPr="00F00EB5" w:rsidRDefault="00B46CA5" w:rsidP="00611D25">
      <w:pPr>
        <w:pStyle w:val="ListParagraph"/>
        <w:numPr>
          <w:ilvl w:val="2"/>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Infrastruktur Ekonomi, dengan arah kebijakan sebagai berikut:</w:t>
      </w:r>
    </w:p>
    <w:p w:rsidR="00B46CA5" w:rsidRPr="00F00EB5" w:rsidRDefault="00B46CA5" w:rsidP="00611D25">
      <w:pPr>
        <w:pStyle w:val="ListParagraph"/>
        <w:numPr>
          <w:ilvl w:val="0"/>
          <w:numId w:val="23"/>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Konektivitas Jalan.</w:t>
      </w:r>
    </w:p>
    <w:p w:rsidR="00B46CA5" w:rsidRPr="00F00EB5" w:rsidRDefault="00B46CA5" w:rsidP="00611D25">
      <w:pPr>
        <w:pStyle w:val="ListParagraph"/>
        <w:numPr>
          <w:ilvl w:val="0"/>
          <w:numId w:val="23"/>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Konektivitas Kereta Api.</w:t>
      </w:r>
    </w:p>
    <w:p w:rsidR="00B46CA5" w:rsidRPr="00F00EB5" w:rsidRDefault="00B46CA5" w:rsidP="00611D25">
      <w:pPr>
        <w:pStyle w:val="ListParagraph"/>
        <w:numPr>
          <w:ilvl w:val="0"/>
          <w:numId w:val="23"/>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Konektivitas Laut.</w:t>
      </w:r>
    </w:p>
    <w:p w:rsidR="00B46CA5" w:rsidRPr="00F00EB5" w:rsidRDefault="00B46CA5" w:rsidP="00611D25">
      <w:pPr>
        <w:pStyle w:val="ListParagraph"/>
        <w:numPr>
          <w:ilvl w:val="0"/>
          <w:numId w:val="23"/>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Konektivitas Udara.</w:t>
      </w:r>
    </w:p>
    <w:p w:rsidR="00B46CA5" w:rsidRPr="00F00EB5" w:rsidRDefault="00B46CA5" w:rsidP="00611D25">
      <w:pPr>
        <w:pStyle w:val="ListParagraph"/>
        <w:numPr>
          <w:ilvl w:val="0"/>
          <w:numId w:val="23"/>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Konektivitas Darat.</w:t>
      </w:r>
    </w:p>
    <w:p w:rsidR="00B46CA5" w:rsidRPr="00F00EB5" w:rsidRDefault="00B46CA5" w:rsidP="00611D25">
      <w:pPr>
        <w:pStyle w:val="ListParagraph"/>
        <w:numPr>
          <w:ilvl w:val="2"/>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Infrastruktur Perkotaan, dengan arah kebijakan sebagai berikut:</w:t>
      </w:r>
    </w:p>
    <w:p w:rsidR="00B46CA5" w:rsidRPr="00F00EB5" w:rsidRDefault="00B46CA5" w:rsidP="00611D25">
      <w:pPr>
        <w:pStyle w:val="ListParagraph"/>
        <w:numPr>
          <w:ilvl w:val="0"/>
          <w:numId w:val="2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Transportasi Perkotaan</w:t>
      </w:r>
    </w:p>
    <w:p w:rsidR="00B46CA5" w:rsidRPr="00F00EB5" w:rsidRDefault="00B46CA5" w:rsidP="00611D25">
      <w:pPr>
        <w:pStyle w:val="ListParagraph"/>
        <w:numPr>
          <w:ilvl w:val="0"/>
          <w:numId w:val="2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 xml:space="preserve">Infrastruktur dan Ekosistem TIK Perkotaan. </w:t>
      </w:r>
    </w:p>
    <w:p w:rsidR="00B46CA5" w:rsidRPr="00F00EB5" w:rsidRDefault="00B46CA5" w:rsidP="00611D25">
      <w:pPr>
        <w:pStyle w:val="ListParagraph"/>
        <w:numPr>
          <w:ilvl w:val="0"/>
          <w:numId w:val="2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Penyediaan Akses Air Minum dan Sanitasi yang Layak dan Aman di Perkotaan,</w:t>
      </w:r>
    </w:p>
    <w:p w:rsidR="00B46CA5" w:rsidRPr="00F00EB5" w:rsidRDefault="00B46CA5" w:rsidP="00611D25">
      <w:pPr>
        <w:pStyle w:val="ListParagraph"/>
        <w:numPr>
          <w:ilvl w:val="0"/>
          <w:numId w:val="2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Penyediaan Perumahan dan Permukiman Layak, Aman dan Terjangkau di Perkotaan.</w:t>
      </w:r>
    </w:p>
    <w:p w:rsidR="00B46CA5" w:rsidRPr="00F00EB5" w:rsidRDefault="00B46CA5" w:rsidP="00611D25">
      <w:pPr>
        <w:pStyle w:val="ListParagraph"/>
        <w:numPr>
          <w:ilvl w:val="2"/>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Energi dan Ketenagalistrikan, dengan arah kebijakan sebagai berikut:</w:t>
      </w:r>
    </w:p>
    <w:p w:rsidR="00B46CA5" w:rsidRPr="00F00EB5" w:rsidRDefault="00B46CA5" w:rsidP="00611D25">
      <w:pPr>
        <w:pStyle w:val="ListParagraph"/>
        <w:numPr>
          <w:ilvl w:val="0"/>
          <w:numId w:val="2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Diversifikasi energi dan ketenagalistrikan untuk pemenuhan kebutuhan.</w:t>
      </w:r>
    </w:p>
    <w:p w:rsidR="00B46CA5" w:rsidRPr="00F00EB5" w:rsidRDefault="00B46CA5" w:rsidP="00611D25">
      <w:pPr>
        <w:pStyle w:val="ListParagraph"/>
        <w:numPr>
          <w:ilvl w:val="0"/>
          <w:numId w:val="2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efisiensi pemanfaatan energi dan tenaga listrik.</w:t>
      </w:r>
    </w:p>
    <w:p w:rsidR="00B46CA5" w:rsidRPr="00F00EB5" w:rsidRDefault="00B46CA5" w:rsidP="00611D25">
      <w:pPr>
        <w:pStyle w:val="ListParagraph"/>
        <w:numPr>
          <w:ilvl w:val="0"/>
          <w:numId w:val="2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dan perluasan pelayanan pasokan energi dan tenaga listrik.</w:t>
      </w:r>
    </w:p>
    <w:p w:rsidR="00B46CA5" w:rsidRPr="00F00EB5" w:rsidRDefault="00B46CA5" w:rsidP="00611D25">
      <w:pPr>
        <w:pStyle w:val="ListParagraph"/>
        <w:numPr>
          <w:ilvl w:val="0"/>
          <w:numId w:val="2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lastRenderedPageBreak/>
        <w:t>Peningkatan tata kelola energi dan ketenagalistrikan.</w:t>
      </w:r>
    </w:p>
    <w:p w:rsidR="00B46CA5" w:rsidRPr="00F00EB5" w:rsidRDefault="00B46CA5" w:rsidP="00611D25">
      <w:pPr>
        <w:pStyle w:val="ListParagraph"/>
        <w:numPr>
          <w:ilvl w:val="0"/>
          <w:numId w:val="2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Pengembangan kebijakan pendanaan dan pembiayaan.</w:t>
      </w:r>
    </w:p>
    <w:p w:rsidR="00B46CA5" w:rsidRPr="00F00EB5" w:rsidRDefault="00B46CA5" w:rsidP="00611D25">
      <w:pPr>
        <w:pStyle w:val="ListParagraph"/>
        <w:numPr>
          <w:ilvl w:val="2"/>
          <w:numId w:val="12"/>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Transformasi Digital, dengan arah kebijakan sebagai berikut:</w:t>
      </w:r>
    </w:p>
    <w:p w:rsidR="00B46CA5" w:rsidRPr="00F00EB5" w:rsidRDefault="00B46CA5" w:rsidP="00611D25">
      <w:pPr>
        <w:pStyle w:val="ListParagraph"/>
        <w:numPr>
          <w:ilvl w:val="0"/>
          <w:numId w:val="2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Penuntasan Infrastruktur TIK.</w:t>
      </w:r>
    </w:p>
    <w:p w:rsidR="00B46CA5" w:rsidRPr="00F00EB5" w:rsidRDefault="00B46CA5" w:rsidP="00611D25">
      <w:pPr>
        <w:pStyle w:val="ListParagraph"/>
        <w:numPr>
          <w:ilvl w:val="0"/>
          <w:numId w:val="2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Pemanfaatan Infrastruktur TIK,</w:t>
      </w:r>
    </w:p>
    <w:p w:rsidR="00B46CA5" w:rsidRPr="00F00EB5" w:rsidRDefault="00B46CA5" w:rsidP="00611D25">
      <w:pPr>
        <w:pStyle w:val="ListParagraph"/>
        <w:numPr>
          <w:ilvl w:val="0"/>
          <w:numId w:val="2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Fasilitas Pendukung Transformasi Digital.</w:t>
      </w:r>
    </w:p>
    <w:p w:rsidR="00B46CA5" w:rsidRPr="00F00EB5" w:rsidRDefault="00B46CA5" w:rsidP="00223651">
      <w:pPr>
        <w:autoSpaceDE w:val="0"/>
        <w:autoSpaceDN w:val="0"/>
        <w:adjustRightInd w:val="0"/>
        <w:spacing w:after="0" w:line="360" w:lineRule="auto"/>
        <w:jc w:val="both"/>
        <w:rPr>
          <w:rFonts w:ascii="Arial" w:hAnsi="Arial" w:cs="Arial"/>
          <w:sz w:val="24"/>
          <w:szCs w:val="24"/>
        </w:rPr>
      </w:pPr>
      <w:r w:rsidRPr="00F00EB5">
        <w:rPr>
          <w:rFonts w:ascii="Arial" w:hAnsi="Arial" w:cs="Arial"/>
          <w:b/>
          <w:sz w:val="24"/>
          <w:szCs w:val="24"/>
        </w:rPr>
        <w:t>Prioritas Nasional 6: Membangun lingkungan hidup, meningkatkan ketahanan bencana, dan perubahan iklim</w:t>
      </w:r>
      <w:r w:rsidRPr="00F00EB5">
        <w:rPr>
          <w:rFonts w:ascii="Arial" w:hAnsi="Arial" w:cs="Arial"/>
          <w:sz w:val="24"/>
          <w:szCs w:val="24"/>
        </w:rPr>
        <w:t>, dengan arah kebijakan:</w:t>
      </w:r>
    </w:p>
    <w:p w:rsidR="00B46CA5" w:rsidRPr="00F00EB5" w:rsidRDefault="00B46CA5" w:rsidP="00611D25">
      <w:pPr>
        <w:pStyle w:val="ListParagraph"/>
        <w:numPr>
          <w:ilvl w:val="0"/>
          <w:numId w:val="27"/>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Peningkatan kualitas lingkungan hidup, meliputi:</w:t>
      </w:r>
    </w:p>
    <w:p w:rsidR="00B46CA5" w:rsidRPr="00F00EB5" w:rsidRDefault="00B46CA5" w:rsidP="00611D25">
      <w:pPr>
        <w:pStyle w:val="ListParagraph"/>
        <w:numPr>
          <w:ilvl w:val="0"/>
          <w:numId w:val="28"/>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Pencegahan Pencemaran dan Kerusakan Sumber Daya Alam dan Lingkungan Hidup.</w:t>
      </w:r>
    </w:p>
    <w:p w:rsidR="00B46CA5" w:rsidRPr="00F00EB5" w:rsidRDefault="00B46CA5" w:rsidP="00611D25">
      <w:pPr>
        <w:pStyle w:val="ListParagraph"/>
        <w:numPr>
          <w:ilvl w:val="0"/>
          <w:numId w:val="28"/>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Penanggulangan Pencemaran dan Kerusakan Sumber Daya Alam dan Lingkungan Hidup.</w:t>
      </w:r>
    </w:p>
    <w:p w:rsidR="00B46CA5" w:rsidRPr="00F00EB5" w:rsidRDefault="00B46CA5" w:rsidP="00611D25">
      <w:pPr>
        <w:pStyle w:val="ListParagraph"/>
        <w:numPr>
          <w:ilvl w:val="0"/>
          <w:numId w:val="28"/>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Pemulihan Pencemaran dan Kerusakan Sumber Daya Alam dan Lingkungan Hidup.</w:t>
      </w:r>
    </w:p>
    <w:p w:rsidR="00B46CA5" w:rsidRPr="00F00EB5" w:rsidRDefault="00B46CA5" w:rsidP="00611D25">
      <w:pPr>
        <w:pStyle w:val="ListParagraph"/>
        <w:numPr>
          <w:ilvl w:val="0"/>
          <w:numId w:val="28"/>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Kelembagaan dan Penegakan Hukum di Bidang Sumber Daya Alam dan Lingkungan Hidup.</w:t>
      </w:r>
    </w:p>
    <w:p w:rsidR="00B46CA5" w:rsidRPr="00F00EB5" w:rsidRDefault="00B46CA5" w:rsidP="00611D25">
      <w:pPr>
        <w:pStyle w:val="ListParagraph"/>
        <w:numPr>
          <w:ilvl w:val="0"/>
          <w:numId w:val="27"/>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Peningkatan ketahanan bencana dan iklim, meliputi:</w:t>
      </w:r>
    </w:p>
    <w:p w:rsidR="00B46CA5" w:rsidRPr="00F00EB5" w:rsidRDefault="00B46CA5" w:rsidP="00611D25">
      <w:pPr>
        <w:pStyle w:val="ListParagraph"/>
        <w:numPr>
          <w:ilvl w:val="0"/>
          <w:numId w:val="29"/>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Penanggulangan Bencana.</w:t>
      </w:r>
    </w:p>
    <w:p w:rsidR="00B46CA5" w:rsidRPr="00F00EB5" w:rsidRDefault="00B46CA5" w:rsidP="00611D25">
      <w:pPr>
        <w:pStyle w:val="ListParagraph"/>
        <w:numPr>
          <w:ilvl w:val="0"/>
          <w:numId w:val="29"/>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Ketahanan Iklim.</w:t>
      </w:r>
    </w:p>
    <w:p w:rsidR="00B46CA5" w:rsidRPr="00F00EB5" w:rsidRDefault="00B46CA5" w:rsidP="00611D25">
      <w:pPr>
        <w:pStyle w:val="ListParagraph"/>
        <w:numPr>
          <w:ilvl w:val="0"/>
          <w:numId w:val="27"/>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Pembangunan rendah karbon, meliputi:</w:t>
      </w:r>
    </w:p>
    <w:p w:rsidR="00B46CA5" w:rsidRPr="00F00EB5" w:rsidRDefault="00B46CA5" w:rsidP="00611D25">
      <w:pPr>
        <w:pStyle w:val="ListParagraph"/>
        <w:numPr>
          <w:ilvl w:val="0"/>
          <w:numId w:val="3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Pembangunan Energi Berkelanjutan,</w:t>
      </w:r>
    </w:p>
    <w:p w:rsidR="00B46CA5" w:rsidRPr="00F00EB5" w:rsidRDefault="00B46CA5" w:rsidP="00611D25">
      <w:pPr>
        <w:pStyle w:val="ListParagraph"/>
        <w:numPr>
          <w:ilvl w:val="0"/>
          <w:numId w:val="3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Pemulihan Lahan Berkelanjutan</w:t>
      </w:r>
    </w:p>
    <w:p w:rsidR="00B46CA5" w:rsidRPr="00F00EB5" w:rsidRDefault="00B46CA5" w:rsidP="00611D25">
      <w:pPr>
        <w:pStyle w:val="ListParagraph"/>
        <w:numPr>
          <w:ilvl w:val="0"/>
          <w:numId w:val="3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Pengelolaan Limbah</w:t>
      </w:r>
    </w:p>
    <w:p w:rsidR="00B46CA5" w:rsidRPr="00F00EB5" w:rsidRDefault="00B46CA5" w:rsidP="00611D25">
      <w:pPr>
        <w:pStyle w:val="ListParagraph"/>
        <w:numPr>
          <w:ilvl w:val="0"/>
          <w:numId w:val="3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Pengembangan Industri Hijau</w:t>
      </w:r>
    </w:p>
    <w:p w:rsidR="00B46CA5" w:rsidRPr="00F00EB5" w:rsidRDefault="00B46CA5" w:rsidP="00611D25">
      <w:pPr>
        <w:pStyle w:val="ListParagraph"/>
        <w:numPr>
          <w:ilvl w:val="0"/>
          <w:numId w:val="30"/>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Rendah Karbon Pesisir dan Laut</w:t>
      </w:r>
    </w:p>
    <w:p w:rsidR="00B46CA5" w:rsidRPr="00F00EB5" w:rsidRDefault="00B46CA5" w:rsidP="00437375">
      <w:pPr>
        <w:autoSpaceDE w:val="0"/>
        <w:autoSpaceDN w:val="0"/>
        <w:adjustRightInd w:val="0"/>
        <w:spacing w:after="0" w:line="360" w:lineRule="auto"/>
        <w:jc w:val="both"/>
        <w:rPr>
          <w:rFonts w:ascii="Arial" w:hAnsi="Arial" w:cs="Arial"/>
          <w:sz w:val="24"/>
          <w:szCs w:val="24"/>
        </w:rPr>
      </w:pPr>
      <w:r w:rsidRPr="00F00EB5">
        <w:rPr>
          <w:rFonts w:ascii="Arial" w:hAnsi="Arial" w:cs="Arial"/>
          <w:b/>
          <w:sz w:val="24"/>
          <w:szCs w:val="24"/>
        </w:rPr>
        <w:t>Prioritas Nasional 7: Memperkuat stabilitas polhukhankam dan transformasi pelayanan publik</w:t>
      </w:r>
      <w:r w:rsidRPr="00F00EB5">
        <w:rPr>
          <w:rFonts w:ascii="Arial" w:hAnsi="Arial" w:cs="Arial"/>
          <w:sz w:val="24"/>
          <w:szCs w:val="24"/>
        </w:rPr>
        <w:t>, dengan arah kebijakan sebagai berikut:</w:t>
      </w:r>
    </w:p>
    <w:p w:rsidR="00B46CA5" w:rsidRPr="00F00EB5" w:rsidRDefault="00B46CA5" w:rsidP="00611D25">
      <w:pPr>
        <w:pStyle w:val="ListParagraph"/>
        <w:numPr>
          <w:ilvl w:val="0"/>
          <w:numId w:val="31"/>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Konsolidasi Demokrasi, meliputi:</w:t>
      </w:r>
    </w:p>
    <w:p w:rsidR="00B46CA5" w:rsidRPr="00F00EB5" w:rsidRDefault="00B46CA5" w:rsidP="00611D25">
      <w:pPr>
        <w:pStyle w:val="ListParagraph"/>
        <w:numPr>
          <w:ilvl w:val="0"/>
          <w:numId w:val="32"/>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Kapasitas Lembaga Demokrasi.</w:t>
      </w:r>
    </w:p>
    <w:p w:rsidR="00B46CA5" w:rsidRPr="00F00EB5" w:rsidRDefault="00B46CA5" w:rsidP="00611D25">
      <w:pPr>
        <w:pStyle w:val="ListParagraph"/>
        <w:numPr>
          <w:ilvl w:val="0"/>
          <w:numId w:val="32"/>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Kesetaraan dan Kebebasan.</w:t>
      </w:r>
    </w:p>
    <w:p w:rsidR="00B46CA5" w:rsidRPr="00F00EB5" w:rsidRDefault="00B46CA5" w:rsidP="00611D25">
      <w:pPr>
        <w:pStyle w:val="ListParagraph"/>
        <w:numPr>
          <w:ilvl w:val="0"/>
          <w:numId w:val="32"/>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Kualitas Komunikasi Publik.</w:t>
      </w:r>
    </w:p>
    <w:p w:rsidR="00B46CA5" w:rsidRPr="00F00EB5" w:rsidRDefault="00B46CA5" w:rsidP="00611D25">
      <w:pPr>
        <w:pStyle w:val="ListParagraph"/>
        <w:numPr>
          <w:ilvl w:val="0"/>
          <w:numId w:val="31"/>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Optimalisasi Kebijakan Luar Negeri, meliputi:</w:t>
      </w:r>
    </w:p>
    <w:p w:rsidR="00B46CA5" w:rsidRPr="00F00EB5" w:rsidRDefault="00B46CA5" w:rsidP="00611D25">
      <w:pPr>
        <w:pStyle w:val="ListParagraph"/>
        <w:numPr>
          <w:ilvl w:val="0"/>
          <w:numId w:val="33"/>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Memperkuat integritas wilayah NKRI dan perlindungan WNI di luar negeri.</w:t>
      </w:r>
    </w:p>
    <w:p w:rsidR="00B46CA5" w:rsidRPr="00F00EB5" w:rsidRDefault="00B46CA5" w:rsidP="00611D25">
      <w:pPr>
        <w:pStyle w:val="ListParagraph"/>
        <w:numPr>
          <w:ilvl w:val="0"/>
          <w:numId w:val="33"/>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lastRenderedPageBreak/>
        <w:t>Memperkuat kerja sama pembangunan internasional.</w:t>
      </w:r>
    </w:p>
    <w:p w:rsidR="00B46CA5" w:rsidRPr="00F00EB5" w:rsidRDefault="00B46CA5" w:rsidP="00611D25">
      <w:pPr>
        <w:pStyle w:val="ListParagraph"/>
        <w:numPr>
          <w:ilvl w:val="0"/>
          <w:numId w:val="33"/>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Meningkatkan citra positif Indonesia di dunia internasional.</w:t>
      </w:r>
    </w:p>
    <w:p w:rsidR="00B46CA5" w:rsidRPr="00F00EB5" w:rsidRDefault="00B46CA5" w:rsidP="00611D25">
      <w:pPr>
        <w:pStyle w:val="ListParagraph"/>
        <w:numPr>
          <w:ilvl w:val="0"/>
          <w:numId w:val="33"/>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Meningkatkan peran Indonesia di tingkat regional dan global.</w:t>
      </w:r>
    </w:p>
    <w:p w:rsidR="00B46CA5" w:rsidRPr="00F00EB5" w:rsidRDefault="00B46CA5" w:rsidP="00611D25">
      <w:pPr>
        <w:pStyle w:val="ListParagraph"/>
        <w:numPr>
          <w:ilvl w:val="0"/>
          <w:numId w:val="31"/>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Penegakan Hukum Nasional, meliputi:</w:t>
      </w:r>
    </w:p>
    <w:p w:rsidR="00B46CA5" w:rsidRPr="00F00EB5" w:rsidRDefault="00B46CA5" w:rsidP="00611D25">
      <w:pPr>
        <w:pStyle w:val="ListParagraph"/>
        <w:numPr>
          <w:ilvl w:val="0"/>
          <w:numId w:val="3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Penataan regulasi.</w:t>
      </w:r>
    </w:p>
    <w:p w:rsidR="00B46CA5" w:rsidRPr="00F00EB5" w:rsidRDefault="00B46CA5" w:rsidP="00611D25">
      <w:pPr>
        <w:pStyle w:val="ListParagraph"/>
        <w:numPr>
          <w:ilvl w:val="0"/>
          <w:numId w:val="3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Perbaikan sistem Hukum Pidana dan Perdata.</w:t>
      </w:r>
    </w:p>
    <w:p w:rsidR="00B46CA5" w:rsidRPr="00F00EB5" w:rsidRDefault="00B46CA5" w:rsidP="00611D25">
      <w:pPr>
        <w:pStyle w:val="ListParagraph"/>
        <w:numPr>
          <w:ilvl w:val="0"/>
          <w:numId w:val="3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sistem anti korupsi.</w:t>
      </w:r>
    </w:p>
    <w:p w:rsidR="00B46CA5" w:rsidRPr="00F00EB5" w:rsidRDefault="00B46CA5" w:rsidP="00611D25">
      <w:pPr>
        <w:pStyle w:val="ListParagraph"/>
        <w:numPr>
          <w:ilvl w:val="0"/>
          <w:numId w:val="34"/>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akses terhadap keadilan.</w:t>
      </w:r>
    </w:p>
    <w:p w:rsidR="00B46CA5" w:rsidRPr="00F00EB5" w:rsidRDefault="00B46CA5" w:rsidP="00611D25">
      <w:pPr>
        <w:pStyle w:val="ListParagraph"/>
        <w:numPr>
          <w:ilvl w:val="0"/>
          <w:numId w:val="31"/>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Reformasi Birokrasi dan Tata Kelola, meliputi:</w:t>
      </w:r>
    </w:p>
    <w:p w:rsidR="00B46CA5" w:rsidRPr="00F00EB5" w:rsidRDefault="00B46CA5" w:rsidP="00611D25">
      <w:pPr>
        <w:pStyle w:val="ListParagraph"/>
        <w:numPr>
          <w:ilvl w:val="0"/>
          <w:numId w:val="3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implementasi manajemen ASN.</w:t>
      </w:r>
    </w:p>
    <w:p w:rsidR="00B46CA5" w:rsidRPr="00F00EB5" w:rsidRDefault="00B46CA5" w:rsidP="00611D25">
      <w:pPr>
        <w:pStyle w:val="ListParagraph"/>
        <w:numPr>
          <w:ilvl w:val="0"/>
          <w:numId w:val="3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Penataan kelembagaan dan proses bisnis.</w:t>
      </w:r>
    </w:p>
    <w:p w:rsidR="00B46CA5" w:rsidRPr="00F00EB5" w:rsidRDefault="00B46CA5" w:rsidP="00611D25">
      <w:pPr>
        <w:pStyle w:val="ListParagraph"/>
        <w:numPr>
          <w:ilvl w:val="0"/>
          <w:numId w:val="3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Reformasi sistem akuntabilitas kinerja.</w:t>
      </w:r>
    </w:p>
    <w:p w:rsidR="00B46CA5" w:rsidRPr="00F00EB5" w:rsidRDefault="00B46CA5" w:rsidP="00611D25">
      <w:pPr>
        <w:pStyle w:val="ListParagraph"/>
        <w:numPr>
          <w:ilvl w:val="0"/>
          <w:numId w:val="35"/>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Transformasi pelayanan publik.</w:t>
      </w:r>
    </w:p>
    <w:p w:rsidR="00B46CA5" w:rsidRPr="00F00EB5" w:rsidRDefault="00B46CA5" w:rsidP="00611D25">
      <w:pPr>
        <w:pStyle w:val="ListParagraph"/>
        <w:numPr>
          <w:ilvl w:val="0"/>
          <w:numId w:val="31"/>
        </w:numPr>
        <w:autoSpaceDE w:val="0"/>
        <w:autoSpaceDN w:val="0"/>
        <w:adjustRightInd w:val="0"/>
        <w:spacing w:after="0" w:line="360" w:lineRule="auto"/>
        <w:ind w:left="284" w:hanging="283"/>
        <w:jc w:val="both"/>
        <w:rPr>
          <w:rFonts w:ascii="Arial" w:hAnsi="Arial" w:cs="Arial"/>
          <w:sz w:val="24"/>
          <w:szCs w:val="24"/>
        </w:rPr>
      </w:pPr>
      <w:r w:rsidRPr="00F00EB5">
        <w:rPr>
          <w:rFonts w:ascii="Arial" w:hAnsi="Arial" w:cs="Arial"/>
          <w:sz w:val="24"/>
          <w:szCs w:val="24"/>
        </w:rPr>
        <w:t>Menjaga Stabilitas Keamanan Nasional, meliputi:</w:t>
      </w:r>
    </w:p>
    <w:p w:rsidR="00B46CA5" w:rsidRPr="00F00EB5" w:rsidRDefault="00B46CA5" w:rsidP="00611D25">
      <w:pPr>
        <w:pStyle w:val="ListParagraph"/>
        <w:numPr>
          <w:ilvl w:val="0"/>
          <w:numId w:val="3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Keamanan Dalam Negeri.</w:t>
      </w:r>
    </w:p>
    <w:p w:rsidR="00B46CA5" w:rsidRPr="00F00EB5" w:rsidRDefault="00B46CA5" w:rsidP="00611D25">
      <w:pPr>
        <w:pStyle w:val="ListParagraph"/>
        <w:numPr>
          <w:ilvl w:val="0"/>
          <w:numId w:val="3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 xml:space="preserve">Penguatan Kemampuan Pertahanan dibarengi dengan pendekatan </w:t>
      </w:r>
      <w:r w:rsidRPr="00F00EB5">
        <w:rPr>
          <w:rFonts w:ascii="Arial" w:hAnsi="Arial" w:cs="Arial"/>
          <w:i/>
          <w:sz w:val="24"/>
          <w:szCs w:val="24"/>
        </w:rPr>
        <w:t xml:space="preserve">Confidence Building Measures </w:t>
      </w:r>
      <w:r w:rsidRPr="00F00EB5">
        <w:rPr>
          <w:rFonts w:ascii="Arial" w:hAnsi="Arial" w:cs="Arial"/>
          <w:sz w:val="24"/>
          <w:szCs w:val="24"/>
        </w:rPr>
        <w:t>(CBM) dan reformasi anggaran.</w:t>
      </w:r>
    </w:p>
    <w:p w:rsidR="00B46CA5" w:rsidRPr="00F00EB5" w:rsidRDefault="00B46CA5" w:rsidP="00611D25">
      <w:pPr>
        <w:pStyle w:val="ListParagraph"/>
        <w:numPr>
          <w:ilvl w:val="0"/>
          <w:numId w:val="3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Keamanan Laut.</w:t>
      </w:r>
    </w:p>
    <w:p w:rsidR="00150081" w:rsidRPr="00F00EB5" w:rsidRDefault="00B46CA5" w:rsidP="00611D25">
      <w:pPr>
        <w:pStyle w:val="ListParagraph"/>
        <w:numPr>
          <w:ilvl w:val="0"/>
          <w:numId w:val="3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Peningkatan Keamanan dan Ketertiban Masyarakat.</w:t>
      </w:r>
    </w:p>
    <w:p w:rsidR="00E4217C" w:rsidRPr="00F00EB5" w:rsidRDefault="00B46CA5" w:rsidP="00611D25">
      <w:pPr>
        <w:pStyle w:val="ListParagraph"/>
        <w:numPr>
          <w:ilvl w:val="0"/>
          <w:numId w:val="36"/>
        </w:numPr>
        <w:autoSpaceDE w:val="0"/>
        <w:autoSpaceDN w:val="0"/>
        <w:adjustRightInd w:val="0"/>
        <w:spacing w:after="0" w:line="360" w:lineRule="auto"/>
        <w:ind w:left="567" w:hanging="284"/>
        <w:jc w:val="both"/>
        <w:rPr>
          <w:rFonts w:ascii="Arial" w:hAnsi="Arial" w:cs="Arial"/>
          <w:sz w:val="24"/>
          <w:szCs w:val="24"/>
        </w:rPr>
      </w:pPr>
      <w:r w:rsidRPr="00F00EB5">
        <w:rPr>
          <w:rFonts w:ascii="Arial" w:hAnsi="Arial" w:cs="Arial"/>
          <w:sz w:val="24"/>
          <w:szCs w:val="24"/>
        </w:rPr>
        <w:t>Penguatan Keamanan dan Ketahanan Siber</w:t>
      </w:r>
    </w:p>
    <w:p w:rsidR="00C41317" w:rsidRPr="00F00EB5" w:rsidRDefault="00150081" w:rsidP="00686C69">
      <w:pPr>
        <w:autoSpaceDE w:val="0"/>
        <w:autoSpaceDN w:val="0"/>
        <w:adjustRightInd w:val="0"/>
        <w:spacing w:after="0" w:line="360" w:lineRule="auto"/>
        <w:jc w:val="both"/>
        <w:rPr>
          <w:rFonts w:ascii="Arial" w:hAnsi="Arial" w:cs="Arial"/>
          <w:sz w:val="24"/>
          <w:szCs w:val="24"/>
        </w:rPr>
      </w:pPr>
      <w:r w:rsidRPr="00F00EB5">
        <w:rPr>
          <w:rFonts w:ascii="Arial" w:hAnsi="Arial" w:cs="Arial"/>
          <w:sz w:val="24"/>
          <w:szCs w:val="24"/>
        </w:rPr>
        <w:t xml:space="preserve">Ketujuh </w:t>
      </w:r>
      <w:r w:rsidR="00C41317" w:rsidRPr="00F00EB5">
        <w:rPr>
          <w:rFonts w:ascii="Arial" w:hAnsi="Arial" w:cs="Arial"/>
          <w:sz w:val="24"/>
          <w:szCs w:val="24"/>
        </w:rPr>
        <w:t>Prioritas Nasional ini menjadi dasar penetapan prioritas pembangunan Kabupaten Kepulauan Selayar dimana keterkaitannya akan ditunjukkan pada sub bab selanjutnya.</w:t>
      </w:r>
    </w:p>
    <w:p w:rsidR="00C41317" w:rsidRPr="00F00EB5" w:rsidRDefault="00C41317" w:rsidP="005D2D88">
      <w:pPr>
        <w:tabs>
          <w:tab w:val="left" w:pos="851"/>
        </w:tabs>
        <w:autoSpaceDE w:val="0"/>
        <w:autoSpaceDN w:val="0"/>
        <w:adjustRightInd w:val="0"/>
        <w:spacing w:after="0" w:line="360" w:lineRule="auto"/>
        <w:jc w:val="both"/>
        <w:rPr>
          <w:rFonts w:ascii="Arial" w:hAnsi="Arial" w:cs="Arial"/>
          <w:b/>
          <w:sz w:val="24"/>
          <w:szCs w:val="24"/>
        </w:rPr>
      </w:pPr>
      <w:r w:rsidRPr="00F00EB5">
        <w:rPr>
          <w:rFonts w:ascii="Arial" w:hAnsi="Arial" w:cs="Arial"/>
          <w:b/>
          <w:sz w:val="24"/>
          <w:szCs w:val="24"/>
        </w:rPr>
        <w:t xml:space="preserve">4.2.2. </w:t>
      </w:r>
      <w:r w:rsidRPr="00F00EB5">
        <w:rPr>
          <w:rFonts w:ascii="Arial" w:hAnsi="Arial" w:cs="Arial"/>
          <w:b/>
          <w:sz w:val="24"/>
          <w:szCs w:val="24"/>
        </w:rPr>
        <w:tab/>
        <w:t>Prioritas Pembangunan Provinsi Sulawesi Selatan</w:t>
      </w:r>
    </w:p>
    <w:p w:rsidR="005D2D88" w:rsidRDefault="00C41317" w:rsidP="005D2D88">
      <w:pPr>
        <w:spacing w:after="0" w:line="360" w:lineRule="auto"/>
        <w:ind w:firstLine="851"/>
        <w:jc w:val="both"/>
        <w:rPr>
          <w:rFonts w:ascii="Arial" w:hAnsi="Arial" w:cs="Arial"/>
          <w:sz w:val="24"/>
          <w:szCs w:val="24"/>
        </w:rPr>
      </w:pPr>
      <w:r w:rsidRPr="00F00EB5">
        <w:rPr>
          <w:rFonts w:ascii="Arial" w:hAnsi="Arial" w:cs="Arial"/>
          <w:sz w:val="24"/>
          <w:szCs w:val="24"/>
        </w:rPr>
        <w:t>Prioritas pembangunan daerah Prov</w:t>
      </w:r>
      <w:r w:rsidR="00D30820" w:rsidRPr="00F00EB5">
        <w:rPr>
          <w:rFonts w:ascii="Arial" w:hAnsi="Arial" w:cs="Arial"/>
          <w:sz w:val="24"/>
          <w:szCs w:val="24"/>
        </w:rPr>
        <w:t>insi Sulawesi Selatan t</w:t>
      </w:r>
      <w:r w:rsidR="000A3AB9" w:rsidRPr="00F00EB5">
        <w:rPr>
          <w:rFonts w:ascii="Arial" w:hAnsi="Arial" w:cs="Arial"/>
          <w:sz w:val="24"/>
          <w:szCs w:val="24"/>
        </w:rPr>
        <w:t>ahun 2021</w:t>
      </w:r>
      <w:r w:rsidRPr="00F00EB5">
        <w:rPr>
          <w:rFonts w:ascii="Arial" w:hAnsi="Arial" w:cs="Arial"/>
          <w:sz w:val="24"/>
          <w:szCs w:val="24"/>
        </w:rPr>
        <w:t xml:space="preserve"> merupakan agenda pembangunan pemerintah daerah tahunan yang menjadi tonggak capaian antara menuju sasaran 5 (lima) tahunan dalam R</w:t>
      </w:r>
      <w:r w:rsidR="00D30820" w:rsidRPr="00F00EB5">
        <w:rPr>
          <w:rFonts w:ascii="Arial" w:hAnsi="Arial" w:cs="Arial"/>
          <w:sz w:val="24"/>
          <w:szCs w:val="24"/>
        </w:rPr>
        <w:t>PJMD Provinsi Sulawesi Selatan t</w:t>
      </w:r>
      <w:r w:rsidRPr="00F00EB5">
        <w:rPr>
          <w:rFonts w:ascii="Arial" w:hAnsi="Arial" w:cs="Arial"/>
          <w:sz w:val="24"/>
          <w:szCs w:val="24"/>
        </w:rPr>
        <w:t>ahun 2018-2023. Prioritas pembangunan daerah dirumuskan dari isu strategis yang diselaraskan dengan sasaran misi RPJMD tahun berjalan, berkorelasi dengan pencapaian prioritas pembangunan nasional (RKP), serta memperhatikan kebijakan pengembangan wilayah dalam RTRW Provinsi Sulawesi</w:t>
      </w:r>
      <w:r w:rsidR="00D30820" w:rsidRPr="00F00EB5">
        <w:rPr>
          <w:rFonts w:ascii="Arial" w:hAnsi="Arial" w:cs="Arial"/>
          <w:sz w:val="24"/>
          <w:szCs w:val="24"/>
        </w:rPr>
        <w:t xml:space="preserve"> Selatan t</w:t>
      </w:r>
      <w:r w:rsidRPr="00F00EB5">
        <w:rPr>
          <w:rFonts w:ascii="Arial" w:hAnsi="Arial" w:cs="Arial"/>
          <w:sz w:val="24"/>
          <w:szCs w:val="24"/>
        </w:rPr>
        <w:t>ahun 2009-2029.</w:t>
      </w:r>
    </w:p>
    <w:p w:rsidR="00C41317" w:rsidRPr="00F00EB5" w:rsidRDefault="00C41317" w:rsidP="005D2D88">
      <w:pPr>
        <w:spacing w:after="0" w:line="360" w:lineRule="auto"/>
        <w:ind w:firstLine="851"/>
        <w:jc w:val="both"/>
        <w:rPr>
          <w:rFonts w:ascii="Arial" w:hAnsi="Arial" w:cs="Arial"/>
          <w:sz w:val="24"/>
          <w:szCs w:val="24"/>
        </w:rPr>
      </w:pPr>
      <w:r w:rsidRPr="00F00EB5">
        <w:rPr>
          <w:rFonts w:ascii="Arial" w:hAnsi="Arial" w:cs="Arial"/>
          <w:sz w:val="24"/>
          <w:szCs w:val="24"/>
        </w:rPr>
        <w:t>Adapun tema RKPD Prov</w:t>
      </w:r>
      <w:r w:rsidR="00D30820" w:rsidRPr="00F00EB5">
        <w:rPr>
          <w:rFonts w:ascii="Arial" w:hAnsi="Arial" w:cs="Arial"/>
          <w:sz w:val="24"/>
          <w:szCs w:val="24"/>
        </w:rPr>
        <w:t>insi Sulawesi Selatan t</w:t>
      </w:r>
      <w:r w:rsidR="000A3AB9" w:rsidRPr="00F00EB5">
        <w:rPr>
          <w:rFonts w:ascii="Arial" w:hAnsi="Arial" w:cs="Arial"/>
          <w:sz w:val="24"/>
          <w:szCs w:val="24"/>
        </w:rPr>
        <w:t>ahun 2021</w:t>
      </w:r>
      <w:r w:rsidRPr="00F00EB5">
        <w:rPr>
          <w:rFonts w:ascii="Arial" w:hAnsi="Arial" w:cs="Arial"/>
          <w:sz w:val="24"/>
          <w:szCs w:val="24"/>
        </w:rPr>
        <w:t xml:space="preserve"> yaitu ”</w:t>
      </w:r>
      <w:r w:rsidR="000A3AB9" w:rsidRPr="00F00EB5">
        <w:rPr>
          <w:rFonts w:ascii="Arial" w:hAnsi="Arial" w:cs="Arial"/>
          <w:b/>
          <w:sz w:val="24"/>
          <w:szCs w:val="24"/>
        </w:rPr>
        <w:t xml:space="preserve">Mempercepat Pemulihan Ekonomi dan Sosial yang Didukung </w:t>
      </w:r>
      <w:r w:rsidR="000A3AB9" w:rsidRPr="00F00EB5">
        <w:rPr>
          <w:rFonts w:ascii="Arial" w:hAnsi="Arial" w:cs="Arial"/>
          <w:b/>
          <w:sz w:val="24"/>
          <w:szCs w:val="24"/>
        </w:rPr>
        <w:lastRenderedPageBreak/>
        <w:t>Pembangunan Infrastruktur dan Kualitas SDM</w:t>
      </w:r>
      <w:r w:rsidRPr="00F00EB5">
        <w:rPr>
          <w:rFonts w:ascii="Arial" w:hAnsi="Arial" w:cs="Arial"/>
          <w:sz w:val="24"/>
          <w:szCs w:val="24"/>
        </w:rPr>
        <w:t xml:space="preserve">”. </w:t>
      </w:r>
      <w:r w:rsidR="000A3AB9" w:rsidRPr="00F00EB5">
        <w:rPr>
          <w:rFonts w:ascii="Arial" w:hAnsi="Arial" w:cs="Arial"/>
          <w:sz w:val="24"/>
          <w:szCs w:val="24"/>
        </w:rPr>
        <w:t>Adapun prioritas pembang</w:t>
      </w:r>
      <w:r w:rsidR="00D30820" w:rsidRPr="00F00EB5">
        <w:rPr>
          <w:rFonts w:ascii="Arial" w:hAnsi="Arial" w:cs="Arial"/>
          <w:sz w:val="24"/>
          <w:szCs w:val="24"/>
        </w:rPr>
        <w:t>unan provinsi Sulawesi Selatan t</w:t>
      </w:r>
      <w:r w:rsidR="000A3AB9" w:rsidRPr="00F00EB5">
        <w:rPr>
          <w:rFonts w:ascii="Arial" w:hAnsi="Arial" w:cs="Arial"/>
          <w:sz w:val="24"/>
          <w:szCs w:val="24"/>
        </w:rPr>
        <w:t>ahun 2021 adalah sebagai berikut:</w:t>
      </w:r>
    </w:p>
    <w:p w:rsidR="000A3AB9" w:rsidRPr="00F00EB5" w:rsidRDefault="000A3AB9" w:rsidP="00611D25">
      <w:pPr>
        <w:pStyle w:val="ListParagraph"/>
        <w:numPr>
          <w:ilvl w:val="0"/>
          <w:numId w:val="3"/>
        </w:numPr>
        <w:spacing w:after="0" w:line="360" w:lineRule="auto"/>
        <w:ind w:left="426" w:hanging="426"/>
        <w:jc w:val="both"/>
        <w:rPr>
          <w:rFonts w:ascii="Arial" w:hAnsi="Arial" w:cs="Arial"/>
          <w:sz w:val="24"/>
          <w:szCs w:val="24"/>
        </w:rPr>
      </w:pPr>
      <w:r w:rsidRPr="00F00EB5">
        <w:rPr>
          <w:rFonts w:ascii="Arial" w:hAnsi="Arial" w:cs="Arial"/>
          <w:sz w:val="24"/>
          <w:szCs w:val="24"/>
        </w:rPr>
        <w:t>Peningkatan kualitas sumber daya manusia dan berdaya saing;</w:t>
      </w:r>
    </w:p>
    <w:p w:rsidR="000A3AB9" w:rsidRPr="00F00EB5" w:rsidRDefault="000A3AB9" w:rsidP="00611D25">
      <w:pPr>
        <w:pStyle w:val="ListParagraph"/>
        <w:numPr>
          <w:ilvl w:val="0"/>
          <w:numId w:val="3"/>
        </w:numPr>
        <w:spacing w:after="0" w:line="360" w:lineRule="auto"/>
        <w:ind w:left="426" w:hanging="426"/>
        <w:jc w:val="both"/>
        <w:rPr>
          <w:rFonts w:ascii="Arial" w:hAnsi="Arial" w:cs="Arial"/>
          <w:sz w:val="24"/>
          <w:szCs w:val="24"/>
        </w:rPr>
      </w:pPr>
      <w:r w:rsidRPr="00F00EB5">
        <w:rPr>
          <w:rFonts w:ascii="Arial" w:hAnsi="Arial" w:cs="Arial"/>
          <w:sz w:val="24"/>
          <w:szCs w:val="24"/>
        </w:rPr>
        <w:t>Pengembangan wilayah untuk mengurangi kesenjangan dan menjami pemerataan;</w:t>
      </w:r>
    </w:p>
    <w:p w:rsidR="000A3AB9" w:rsidRPr="00F00EB5" w:rsidRDefault="000A3AB9" w:rsidP="00611D25">
      <w:pPr>
        <w:pStyle w:val="ListParagraph"/>
        <w:numPr>
          <w:ilvl w:val="0"/>
          <w:numId w:val="3"/>
        </w:numPr>
        <w:spacing w:after="0" w:line="360" w:lineRule="auto"/>
        <w:ind w:left="426" w:hanging="426"/>
        <w:jc w:val="both"/>
        <w:rPr>
          <w:rFonts w:ascii="Arial" w:hAnsi="Arial" w:cs="Arial"/>
          <w:sz w:val="24"/>
          <w:szCs w:val="24"/>
        </w:rPr>
      </w:pPr>
      <w:r w:rsidRPr="00F00EB5">
        <w:rPr>
          <w:rFonts w:ascii="Arial" w:hAnsi="Arial" w:cs="Arial"/>
          <w:sz w:val="24"/>
          <w:szCs w:val="24"/>
        </w:rPr>
        <w:t>Peningkatan kualitas infrastruktur wilayah untuk akselerasi pertumbuhan;</w:t>
      </w:r>
    </w:p>
    <w:p w:rsidR="000A3AB9" w:rsidRPr="00F00EB5" w:rsidRDefault="000A3AB9" w:rsidP="00611D25">
      <w:pPr>
        <w:pStyle w:val="ListParagraph"/>
        <w:numPr>
          <w:ilvl w:val="0"/>
          <w:numId w:val="3"/>
        </w:numPr>
        <w:spacing w:after="0" w:line="360" w:lineRule="auto"/>
        <w:ind w:left="426" w:hanging="426"/>
        <w:jc w:val="both"/>
        <w:rPr>
          <w:rFonts w:ascii="Arial" w:hAnsi="Arial" w:cs="Arial"/>
          <w:sz w:val="24"/>
          <w:szCs w:val="24"/>
        </w:rPr>
      </w:pPr>
      <w:r w:rsidRPr="00F00EB5">
        <w:rPr>
          <w:rFonts w:ascii="Arial" w:hAnsi="Arial" w:cs="Arial"/>
          <w:sz w:val="24"/>
          <w:szCs w:val="24"/>
        </w:rPr>
        <w:t>Percepatan pemulihan ekonomi dan transformasi perlindungan sosial;</w:t>
      </w:r>
    </w:p>
    <w:p w:rsidR="000A3AB9" w:rsidRPr="00F00EB5" w:rsidRDefault="000A3AB9" w:rsidP="00611D25">
      <w:pPr>
        <w:pStyle w:val="ListParagraph"/>
        <w:numPr>
          <w:ilvl w:val="0"/>
          <w:numId w:val="3"/>
        </w:numPr>
        <w:spacing w:after="0" w:line="360" w:lineRule="auto"/>
        <w:ind w:left="426" w:hanging="426"/>
        <w:jc w:val="both"/>
        <w:rPr>
          <w:rFonts w:ascii="Arial" w:hAnsi="Arial" w:cs="Arial"/>
          <w:sz w:val="24"/>
          <w:szCs w:val="24"/>
        </w:rPr>
      </w:pPr>
      <w:r w:rsidRPr="00F00EB5">
        <w:rPr>
          <w:rFonts w:ascii="Arial" w:hAnsi="Arial" w:cs="Arial"/>
          <w:sz w:val="24"/>
          <w:szCs w:val="24"/>
        </w:rPr>
        <w:t>Pengelolaan Sumber daya alam berbasis kelestarian daya dukung dan daya tampung hidup serta meningkatkan ketahanan bencana serta perubahan iklim;</w:t>
      </w:r>
    </w:p>
    <w:p w:rsidR="000A3AB9" w:rsidRPr="00F00EB5" w:rsidRDefault="000A3AB9" w:rsidP="00611D25">
      <w:pPr>
        <w:pStyle w:val="ListParagraph"/>
        <w:numPr>
          <w:ilvl w:val="0"/>
          <w:numId w:val="3"/>
        </w:numPr>
        <w:spacing w:after="0" w:line="360" w:lineRule="auto"/>
        <w:ind w:left="426" w:hanging="426"/>
        <w:jc w:val="both"/>
        <w:rPr>
          <w:rFonts w:ascii="Arial" w:hAnsi="Arial" w:cs="Arial"/>
          <w:sz w:val="24"/>
          <w:szCs w:val="24"/>
        </w:rPr>
      </w:pPr>
      <w:r w:rsidRPr="00F00EB5">
        <w:rPr>
          <w:rFonts w:ascii="Arial" w:hAnsi="Arial" w:cs="Arial"/>
          <w:sz w:val="24"/>
          <w:szCs w:val="24"/>
        </w:rPr>
        <w:t>Peningkatan kualitas reformasi birokrasi dan tata kelola serta pelayanan publik</w:t>
      </w:r>
      <w:r w:rsidR="00252488" w:rsidRPr="00F00EB5">
        <w:rPr>
          <w:rFonts w:ascii="Arial" w:hAnsi="Arial" w:cs="Arial"/>
          <w:sz w:val="24"/>
          <w:szCs w:val="24"/>
        </w:rPr>
        <w:t>.</w:t>
      </w:r>
    </w:p>
    <w:p w:rsidR="00C41317" w:rsidRPr="00F00EB5" w:rsidRDefault="00C41317" w:rsidP="00C41317">
      <w:pPr>
        <w:pStyle w:val="ListParagraph"/>
        <w:spacing w:after="0" w:line="360" w:lineRule="auto"/>
        <w:ind w:left="0" w:firstLine="709"/>
        <w:jc w:val="both"/>
        <w:rPr>
          <w:rFonts w:ascii="Arial" w:hAnsi="Arial" w:cs="Arial"/>
          <w:sz w:val="24"/>
          <w:szCs w:val="24"/>
        </w:rPr>
      </w:pPr>
      <w:r w:rsidRPr="00F00EB5">
        <w:rPr>
          <w:rFonts w:ascii="Arial" w:hAnsi="Arial" w:cs="Arial"/>
          <w:sz w:val="24"/>
          <w:szCs w:val="24"/>
        </w:rPr>
        <w:t>Untuk mewujudkan prioritas diatas, maka ditetapkan arah ke</w:t>
      </w:r>
      <w:r w:rsidR="000A3AB9" w:rsidRPr="00F00EB5">
        <w:rPr>
          <w:rFonts w:ascii="Arial" w:hAnsi="Arial" w:cs="Arial"/>
          <w:sz w:val="24"/>
          <w:szCs w:val="24"/>
        </w:rPr>
        <w:t>bijakan pembangunan tahun 2021</w:t>
      </w:r>
      <w:r w:rsidRPr="00F00EB5">
        <w:rPr>
          <w:rFonts w:ascii="Arial" w:hAnsi="Arial" w:cs="Arial"/>
          <w:sz w:val="24"/>
          <w:szCs w:val="24"/>
        </w:rPr>
        <w:t xml:space="preserve"> sebagai berikut:</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 xml:space="preserve">Peningkatan akses layanan pendidikan yag merata dan berkualitas; </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Pemenuhan akses dan peningkatan kualitas pelayanan kesehatan masyarakat;</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Peningkatan produktivitas, keterampilan tenaga kerja dan diversifikasi keterampilan kewirausahaan;</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Peningkatan kualitas dan pe</w:t>
      </w:r>
      <w:r w:rsidR="00252488" w:rsidRPr="00F00EB5">
        <w:rPr>
          <w:rFonts w:ascii="Arial" w:hAnsi="Arial" w:cs="Arial"/>
          <w:sz w:val="24"/>
          <w:szCs w:val="24"/>
        </w:rPr>
        <w:t>ran perempuan dalam pembangunan</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Peningkatan pemenuhan pelayanan dasar dan infrastruktur pendukung perekonomian;</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Peningkatan kapasitas pemerintahan dan pembangunan desa terpadu;</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Peningkatan kualitas dan ketersediaan infrastruktur wilayah untuk menunjang pertumbuhan ekonomi berkelanjutan;</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Penguatan pusat-pusat pertumbuhan wilayah berbasis komoditas unggulan wilayah;</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Jaminan ketersediaan bahan pokok dan stabilitas harga pasar;</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Pemenuhan perlindungan da</w:t>
      </w:r>
      <w:r w:rsidR="00252488" w:rsidRPr="00F00EB5">
        <w:rPr>
          <w:rFonts w:ascii="Arial" w:hAnsi="Arial" w:cs="Arial"/>
          <w:sz w:val="24"/>
          <w:szCs w:val="24"/>
        </w:rPr>
        <w:t>n perluasan jangkauan pelayanan;</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Akselarasi pertumbuhan ekonomi dan hilirisasi komoditas unggulan;</w:t>
      </w:r>
    </w:p>
    <w:p w:rsidR="00252488"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Peningkatan produktivitas perekonomian daerah dan pengembangan industri;</w:t>
      </w:r>
    </w:p>
    <w:p w:rsidR="00922386" w:rsidRPr="00F00EB5" w:rsidRDefault="00922386" w:rsidP="00611D25">
      <w:pPr>
        <w:pStyle w:val="ListParagraph"/>
        <w:numPr>
          <w:ilvl w:val="0"/>
          <w:numId w:val="4"/>
        </w:numPr>
        <w:spacing w:after="0" w:line="360" w:lineRule="auto"/>
        <w:ind w:left="426" w:hanging="426"/>
        <w:jc w:val="both"/>
        <w:rPr>
          <w:rFonts w:ascii="Arial" w:hAnsi="Arial" w:cs="Arial"/>
          <w:sz w:val="24"/>
          <w:szCs w:val="24"/>
        </w:rPr>
      </w:pPr>
      <w:r w:rsidRPr="00F00EB5">
        <w:rPr>
          <w:rFonts w:ascii="Arial" w:hAnsi="Arial" w:cs="Arial"/>
          <w:sz w:val="24"/>
          <w:szCs w:val="24"/>
        </w:rPr>
        <w:t>Penurunan emisi dan intensitas emisi pada bidang energi, lahan, limbah, dan industri.</w:t>
      </w:r>
    </w:p>
    <w:p w:rsidR="00C1601A" w:rsidRPr="00F00EB5" w:rsidRDefault="00C41317" w:rsidP="005D2D88">
      <w:pPr>
        <w:spacing w:after="120" w:line="360" w:lineRule="auto"/>
        <w:ind w:firstLine="851"/>
        <w:jc w:val="both"/>
        <w:rPr>
          <w:rFonts w:ascii="Arial" w:hAnsi="Arial" w:cs="Arial"/>
          <w:sz w:val="24"/>
          <w:szCs w:val="24"/>
        </w:rPr>
      </w:pPr>
      <w:r w:rsidRPr="00F00EB5">
        <w:rPr>
          <w:rFonts w:ascii="Arial" w:hAnsi="Arial" w:cs="Arial"/>
          <w:sz w:val="24"/>
          <w:szCs w:val="24"/>
        </w:rPr>
        <w:lastRenderedPageBreak/>
        <w:t>Sesuai dengan tema RKP</w:t>
      </w:r>
      <w:r w:rsidRPr="00F00EB5">
        <w:rPr>
          <w:rFonts w:ascii="Arial" w:hAnsi="Arial" w:cs="Arial"/>
          <w:sz w:val="24"/>
          <w:szCs w:val="24"/>
          <w:lang w:val="en-ID"/>
        </w:rPr>
        <w:t>D</w:t>
      </w:r>
      <w:r w:rsidRPr="00F00EB5">
        <w:rPr>
          <w:rFonts w:ascii="Arial" w:hAnsi="Arial" w:cs="Arial"/>
          <w:sz w:val="24"/>
          <w:szCs w:val="24"/>
        </w:rPr>
        <w:t xml:space="preserve"> </w:t>
      </w:r>
      <w:r w:rsidRPr="00F00EB5">
        <w:rPr>
          <w:rFonts w:ascii="Arial" w:hAnsi="Arial" w:cs="Arial"/>
          <w:sz w:val="24"/>
          <w:szCs w:val="24"/>
          <w:lang w:val="en-ID"/>
        </w:rPr>
        <w:t xml:space="preserve">Provinsi Sulawesi Selatan </w:t>
      </w:r>
      <w:r w:rsidR="00D30820" w:rsidRPr="00F00EB5">
        <w:rPr>
          <w:rFonts w:ascii="Arial" w:hAnsi="Arial" w:cs="Arial"/>
          <w:sz w:val="24"/>
          <w:szCs w:val="24"/>
        </w:rPr>
        <w:t>t</w:t>
      </w:r>
      <w:r w:rsidR="00252488" w:rsidRPr="00F00EB5">
        <w:rPr>
          <w:rFonts w:ascii="Arial" w:hAnsi="Arial" w:cs="Arial"/>
          <w:sz w:val="24"/>
          <w:szCs w:val="24"/>
        </w:rPr>
        <w:t xml:space="preserve">ahun 2021 </w:t>
      </w:r>
      <w:r w:rsidRPr="00F00EB5">
        <w:rPr>
          <w:rFonts w:ascii="Arial" w:hAnsi="Arial" w:cs="Arial"/>
          <w:sz w:val="24"/>
          <w:szCs w:val="24"/>
          <w:lang w:val="en-ID"/>
        </w:rPr>
        <w:t xml:space="preserve">yang disebutkan </w:t>
      </w:r>
      <w:r w:rsidRPr="00F00EB5">
        <w:rPr>
          <w:rFonts w:ascii="Arial" w:hAnsi="Arial" w:cs="Arial"/>
          <w:sz w:val="24"/>
          <w:szCs w:val="24"/>
        </w:rPr>
        <w:t>di</w:t>
      </w:r>
      <w:r w:rsidRPr="00F00EB5">
        <w:rPr>
          <w:rFonts w:ascii="Arial" w:hAnsi="Arial" w:cs="Arial"/>
          <w:sz w:val="24"/>
          <w:szCs w:val="24"/>
          <w:lang w:val="en-ID"/>
        </w:rPr>
        <w:t xml:space="preserve"> </w:t>
      </w:r>
      <w:r w:rsidRPr="00F00EB5">
        <w:rPr>
          <w:rFonts w:ascii="Arial" w:hAnsi="Arial" w:cs="Arial"/>
          <w:sz w:val="24"/>
          <w:szCs w:val="24"/>
        </w:rPr>
        <w:t>atas, maka target sasaran makro yang har</w:t>
      </w:r>
      <w:r w:rsidR="00252488" w:rsidRPr="00F00EB5">
        <w:rPr>
          <w:rFonts w:ascii="Arial" w:hAnsi="Arial" w:cs="Arial"/>
          <w:sz w:val="24"/>
          <w:szCs w:val="24"/>
        </w:rPr>
        <w:t>us dicapai pada akhir tahun 2021</w:t>
      </w:r>
      <w:r w:rsidRPr="00F00EB5">
        <w:rPr>
          <w:rFonts w:ascii="Arial" w:hAnsi="Arial" w:cs="Arial"/>
          <w:sz w:val="24"/>
          <w:szCs w:val="24"/>
        </w:rPr>
        <w:t xml:space="preserve">, antara lain: </w:t>
      </w:r>
    </w:p>
    <w:p w:rsidR="009C2F7D" w:rsidRPr="00F00EB5" w:rsidRDefault="009C2F7D" w:rsidP="009C2F7D">
      <w:pPr>
        <w:pStyle w:val="Default"/>
        <w:rPr>
          <w:b/>
          <w:color w:val="auto"/>
          <w:sz w:val="22"/>
          <w:szCs w:val="22"/>
          <w:lang w:val="en-ID"/>
        </w:rPr>
      </w:pPr>
      <w:r w:rsidRPr="00F00EB5">
        <w:rPr>
          <w:b/>
          <w:color w:val="auto"/>
          <w:sz w:val="22"/>
          <w:szCs w:val="22"/>
          <w:lang w:val="en-ID"/>
        </w:rPr>
        <w:t xml:space="preserve">         </w:t>
      </w:r>
      <w:r w:rsidR="003B4C46">
        <w:rPr>
          <w:b/>
          <w:color w:val="auto"/>
          <w:sz w:val="22"/>
          <w:szCs w:val="22"/>
          <w:lang w:val="en-ID"/>
        </w:rPr>
        <w:t>Tabel 4.4</w:t>
      </w:r>
      <w:r w:rsidRPr="00F00EB5">
        <w:rPr>
          <w:b/>
          <w:color w:val="auto"/>
          <w:sz w:val="22"/>
          <w:szCs w:val="22"/>
          <w:lang w:val="en-ID"/>
        </w:rPr>
        <w:t xml:space="preserve"> </w:t>
      </w:r>
      <w:r w:rsidR="00EF18DF" w:rsidRPr="00F00EB5">
        <w:rPr>
          <w:b/>
          <w:color w:val="auto"/>
          <w:sz w:val="22"/>
          <w:szCs w:val="22"/>
          <w:lang w:val="en-ID"/>
        </w:rPr>
        <w:t>Indikator Makro Pemban</w:t>
      </w:r>
      <w:r w:rsidR="004720B5" w:rsidRPr="00F00EB5">
        <w:rPr>
          <w:b/>
          <w:color w:val="auto"/>
          <w:sz w:val="22"/>
          <w:szCs w:val="22"/>
          <w:lang w:val="en-ID"/>
        </w:rPr>
        <w:t>gunan Provinsi Sulawesi Selatan</w:t>
      </w:r>
      <w:r w:rsidR="00EF18DF" w:rsidRPr="00F00EB5">
        <w:rPr>
          <w:b/>
          <w:color w:val="auto"/>
          <w:sz w:val="22"/>
          <w:szCs w:val="22"/>
          <w:lang w:val="en-ID"/>
        </w:rPr>
        <w:t xml:space="preserve"> </w:t>
      </w:r>
    </w:p>
    <w:p w:rsidR="00EF18DF" w:rsidRPr="00F00EB5" w:rsidRDefault="009C2F7D" w:rsidP="009C2F7D">
      <w:pPr>
        <w:pStyle w:val="Default"/>
        <w:spacing w:after="120"/>
        <w:rPr>
          <w:b/>
          <w:color w:val="auto"/>
          <w:sz w:val="22"/>
          <w:szCs w:val="22"/>
          <w:lang w:val="en-ID"/>
        </w:rPr>
      </w:pPr>
      <w:r w:rsidRPr="00F00EB5">
        <w:rPr>
          <w:b/>
          <w:color w:val="auto"/>
          <w:sz w:val="22"/>
          <w:szCs w:val="22"/>
          <w:lang w:val="en-ID"/>
        </w:rPr>
        <w:t xml:space="preserve">                         </w:t>
      </w:r>
      <w:r w:rsidR="00EF18DF" w:rsidRPr="00F00EB5">
        <w:rPr>
          <w:b/>
          <w:color w:val="auto"/>
          <w:sz w:val="22"/>
          <w:szCs w:val="22"/>
          <w:lang w:val="en-ID"/>
        </w:rPr>
        <w:t>Tahun 2021</w:t>
      </w:r>
    </w:p>
    <w:tbl>
      <w:tblPr>
        <w:tblW w:w="7224" w:type="dxa"/>
        <w:jc w:val="center"/>
        <w:tblLook w:val="04A0" w:firstRow="1" w:lastRow="0" w:firstColumn="1" w:lastColumn="0" w:noHBand="0" w:noVBand="1"/>
      </w:tblPr>
      <w:tblGrid>
        <w:gridCol w:w="600"/>
        <w:gridCol w:w="3506"/>
        <w:gridCol w:w="3118"/>
      </w:tblGrid>
      <w:tr w:rsidR="000A1396" w:rsidRPr="000A1396" w:rsidTr="00A85EDD">
        <w:trPr>
          <w:trHeight w:val="655"/>
          <w:tblHeader/>
          <w:jc w:val="center"/>
        </w:trPr>
        <w:tc>
          <w:tcPr>
            <w:tcW w:w="600" w:type="dxa"/>
            <w:tcBorders>
              <w:top w:val="single" w:sz="4" w:space="0" w:color="auto"/>
              <w:left w:val="single" w:sz="4" w:space="0" w:color="auto"/>
              <w:bottom w:val="single" w:sz="4" w:space="0" w:color="auto"/>
              <w:right w:val="single" w:sz="4" w:space="0" w:color="auto"/>
            </w:tcBorders>
            <w:shd w:val="clear" w:color="000000" w:fill="BDD7EE"/>
            <w:vAlign w:val="center"/>
            <w:hideMark/>
          </w:tcPr>
          <w:p w:rsidR="00EF18DF" w:rsidRPr="000A1396" w:rsidRDefault="00EF18DF" w:rsidP="00EF18DF">
            <w:pPr>
              <w:spacing w:after="0" w:line="240" w:lineRule="auto"/>
              <w:jc w:val="center"/>
              <w:rPr>
                <w:rFonts w:ascii="Arial" w:eastAsia="Times New Roman" w:hAnsi="Arial" w:cs="Arial"/>
                <w:b/>
                <w:bCs/>
              </w:rPr>
            </w:pPr>
            <w:r w:rsidRPr="000A1396">
              <w:rPr>
                <w:rFonts w:ascii="Arial" w:eastAsia="Times New Roman" w:hAnsi="Arial" w:cs="Arial"/>
                <w:b/>
                <w:bCs/>
              </w:rPr>
              <w:t>No.</w:t>
            </w:r>
          </w:p>
        </w:tc>
        <w:tc>
          <w:tcPr>
            <w:tcW w:w="3506" w:type="dxa"/>
            <w:tcBorders>
              <w:top w:val="single" w:sz="4" w:space="0" w:color="auto"/>
              <w:left w:val="nil"/>
              <w:bottom w:val="single" w:sz="4" w:space="0" w:color="auto"/>
              <w:right w:val="single" w:sz="4" w:space="0" w:color="auto"/>
            </w:tcBorders>
            <w:shd w:val="clear" w:color="000000" w:fill="BDD7EE"/>
            <w:vAlign w:val="center"/>
            <w:hideMark/>
          </w:tcPr>
          <w:p w:rsidR="00EF18DF" w:rsidRPr="000A1396" w:rsidRDefault="00EF18DF" w:rsidP="00EF18DF">
            <w:pPr>
              <w:spacing w:after="0" w:line="240" w:lineRule="auto"/>
              <w:jc w:val="center"/>
              <w:rPr>
                <w:rFonts w:ascii="Arial" w:eastAsia="Times New Roman" w:hAnsi="Arial" w:cs="Arial"/>
                <w:b/>
                <w:bCs/>
              </w:rPr>
            </w:pPr>
            <w:r w:rsidRPr="000A1396">
              <w:rPr>
                <w:rFonts w:ascii="Arial" w:eastAsia="Times New Roman" w:hAnsi="Arial" w:cs="Arial"/>
                <w:b/>
                <w:bCs/>
              </w:rPr>
              <w:t>Indikator Makro Pembangunan</w:t>
            </w:r>
          </w:p>
        </w:tc>
        <w:tc>
          <w:tcPr>
            <w:tcW w:w="3118" w:type="dxa"/>
            <w:tcBorders>
              <w:top w:val="single" w:sz="4" w:space="0" w:color="auto"/>
              <w:left w:val="nil"/>
              <w:bottom w:val="single" w:sz="4" w:space="0" w:color="auto"/>
              <w:right w:val="single" w:sz="4" w:space="0" w:color="auto"/>
            </w:tcBorders>
            <w:shd w:val="clear" w:color="000000" w:fill="BDD7EE"/>
            <w:vAlign w:val="center"/>
            <w:hideMark/>
          </w:tcPr>
          <w:p w:rsidR="00EF18DF" w:rsidRPr="000A1396" w:rsidRDefault="00EF18DF" w:rsidP="00EF18DF">
            <w:pPr>
              <w:spacing w:after="0" w:line="240" w:lineRule="auto"/>
              <w:jc w:val="center"/>
              <w:rPr>
                <w:rFonts w:ascii="Arial" w:eastAsia="Times New Roman" w:hAnsi="Arial" w:cs="Arial"/>
                <w:b/>
                <w:bCs/>
              </w:rPr>
            </w:pPr>
            <w:r w:rsidRPr="000A1396">
              <w:rPr>
                <w:rFonts w:ascii="Arial" w:eastAsia="Times New Roman" w:hAnsi="Arial" w:cs="Arial"/>
                <w:b/>
                <w:bCs/>
              </w:rPr>
              <w:t>Target Perubahan RKPD Tahun 2021</w:t>
            </w:r>
          </w:p>
        </w:tc>
      </w:tr>
      <w:tr w:rsidR="000A1396" w:rsidRPr="000A1396" w:rsidTr="004720B5">
        <w:trPr>
          <w:trHeight w:val="510"/>
          <w:jc w:val="center"/>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1</w:t>
            </w:r>
          </w:p>
        </w:tc>
        <w:tc>
          <w:tcPr>
            <w:tcW w:w="3506"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rPr>
                <w:rFonts w:ascii="Arial" w:eastAsia="Times New Roman" w:hAnsi="Arial" w:cs="Arial"/>
              </w:rPr>
            </w:pPr>
            <w:r w:rsidRPr="000A1396">
              <w:rPr>
                <w:rFonts w:ascii="Arial" w:eastAsia="Times New Roman" w:hAnsi="Arial" w:cs="Arial"/>
              </w:rPr>
              <w:t>Pertumbuhan Ekonomi (%)</w:t>
            </w:r>
          </w:p>
        </w:tc>
        <w:tc>
          <w:tcPr>
            <w:tcW w:w="3118"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4,10–5,55</w:t>
            </w:r>
          </w:p>
        </w:tc>
      </w:tr>
      <w:tr w:rsidR="000A1396" w:rsidRPr="000A1396" w:rsidTr="001D4DBC">
        <w:trPr>
          <w:trHeight w:val="451"/>
          <w:jc w:val="center"/>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2</w:t>
            </w:r>
          </w:p>
        </w:tc>
        <w:tc>
          <w:tcPr>
            <w:tcW w:w="3506"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rPr>
                <w:rFonts w:ascii="Arial" w:eastAsia="Times New Roman" w:hAnsi="Arial" w:cs="Arial"/>
              </w:rPr>
            </w:pPr>
            <w:r w:rsidRPr="000A1396">
              <w:rPr>
                <w:rFonts w:ascii="Arial" w:eastAsia="Times New Roman" w:hAnsi="Arial" w:cs="Arial"/>
              </w:rPr>
              <w:t>PDRB per kapita (ADHB) (Juta)</w:t>
            </w:r>
          </w:p>
        </w:tc>
        <w:tc>
          <w:tcPr>
            <w:tcW w:w="3118"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59,23</w:t>
            </w:r>
          </w:p>
        </w:tc>
      </w:tr>
      <w:tr w:rsidR="000A1396" w:rsidRPr="000A1396" w:rsidTr="004720B5">
        <w:trPr>
          <w:trHeight w:val="510"/>
          <w:jc w:val="center"/>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3</w:t>
            </w:r>
          </w:p>
        </w:tc>
        <w:tc>
          <w:tcPr>
            <w:tcW w:w="3506"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rPr>
                <w:rFonts w:ascii="Arial" w:eastAsia="Times New Roman" w:hAnsi="Arial" w:cs="Arial"/>
              </w:rPr>
            </w:pPr>
            <w:r w:rsidRPr="000A1396">
              <w:rPr>
                <w:rFonts w:ascii="Arial" w:eastAsia="Times New Roman" w:hAnsi="Arial" w:cs="Arial"/>
              </w:rPr>
              <w:t>Tingkat Pengangguran Terbuka (TPT) (%)</w:t>
            </w:r>
          </w:p>
        </w:tc>
        <w:tc>
          <w:tcPr>
            <w:tcW w:w="3118"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6,08</w:t>
            </w:r>
          </w:p>
        </w:tc>
      </w:tr>
      <w:tr w:rsidR="000A1396" w:rsidRPr="000A1396" w:rsidTr="001D4DBC">
        <w:trPr>
          <w:trHeight w:val="409"/>
          <w:jc w:val="center"/>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4</w:t>
            </w:r>
          </w:p>
        </w:tc>
        <w:tc>
          <w:tcPr>
            <w:tcW w:w="3506"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rPr>
                <w:rFonts w:ascii="Arial" w:eastAsia="Times New Roman" w:hAnsi="Arial" w:cs="Arial"/>
              </w:rPr>
            </w:pPr>
            <w:r w:rsidRPr="000A1396">
              <w:rPr>
                <w:rFonts w:ascii="Arial" w:eastAsia="Times New Roman" w:hAnsi="Arial" w:cs="Arial"/>
              </w:rPr>
              <w:t>Tingkat Kemiskinan (%)</w:t>
            </w:r>
          </w:p>
        </w:tc>
        <w:tc>
          <w:tcPr>
            <w:tcW w:w="3118"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8,70</w:t>
            </w:r>
          </w:p>
        </w:tc>
      </w:tr>
      <w:tr w:rsidR="000A1396" w:rsidRPr="000A1396" w:rsidTr="004720B5">
        <w:trPr>
          <w:trHeight w:val="510"/>
          <w:jc w:val="center"/>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5</w:t>
            </w:r>
          </w:p>
        </w:tc>
        <w:tc>
          <w:tcPr>
            <w:tcW w:w="3506"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rPr>
                <w:rFonts w:ascii="Arial" w:eastAsia="Times New Roman" w:hAnsi="Arial" w:cs="Arial"/>
              </w:rPr>
            </w:pPr>
            <w:r w:rsidRPr="000A1396">
              <w:rPr>
                <w:rFonts w:ascii="Arial" w:eastAsia="Times New Roman" w:hAnsi="Arial" w:cs="Arial"/>
              </w:rPr>
              <w:t>Indeks Pembangunan Manusia (IPM) (nilai)</w:t>
            </w:r>
          </w:p>
        </w:tc>
        <w:tc>
          <w:tcPr>
            <w:tcW w:w="3118"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72,20</w:t>
            </w:r>
          </w:p>
        </w:tc>
      </w:tr>
      <w:tr w:rsidR="000A1396" w:rsidRPr="000A1396" w:rsidTr="004720B5">
        <w:trPr>
          <w:trHeight w:val="300"/>
          <w:jc w:val="center"/>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6</w:t>
            </w:r>
          </w:p>
        </w:tc>
        <w:tc>
          <w:tcPr>
            <w:tcW w:w="3506" w:type="dxa"/>
            <w:tcBorders>
              <w:top w:val="nil"/>
              <w:left w:val="nil"/>
              <w:bottom w:val="single" w:sz="4" w:space="0" w:color="auto"/>
              <w:right w:val="single" w:sz="4" w:space="0" w:color="auto"/>
            </w:tcBorders>
            <w:shd w:val="clear" w:color="auto" w:fill="auto"/>
            <w:vAlign w:val="center"/>
            <w:hideMark/>
          </w:tcPr>
          <w:p w:rsidR="00EF18DF" w:rsidRPr="000A1396" w:rsidRDefault="00112C01" w:rsidP="00112C01">
            <w:pPr>
              <w:spacing w:after="0" w:line="240" w:lineRule="auto"/>
              <w:rPr>
                <w:rFonts w:ascii="Arial" w:eastAsia="Times New Roman" w:hAnsi="Arial" w:cs="Arial"/>
              </w:rPr>
            </w:pPr>
            <w:r w:rsidRPr="000A1396">
              <w:rPr>
                <w:rFonts w:ascii="Arial" w:eastAsia="Times New Roman" w:hAnsi="Arial" w:cs="Arial"/>
              </w:rPr>
              <w:t xml:space="preserve">Gini  </w:t>
            </w:r>
            <w:r w:rsidR="00EF18DF" w:rsidRPr="000A1396">
              <w:rPr>
                <w:rFonts w:ascii="Arial" w:eastAsia="Times New Roman" w:hAnsi="Arial" w:cs="Arial"/>
              </w:rPr>
              <w:t>Rasio (nilai)</w:t>
            </w:r>
          </w:p>
        </w:tc>
        <w:tc>
          <w:tcPr>
            <w:tcW w:w="3118"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0,382</w:t>
            </w:r>
          </w:p>
        </w:tc>
      </w:tr>
      <w:tr w:rsidR="000A1396" w:rsidRPr="000A1396" w:rsidTr="001D4DBC">
        <w:trPr>
          <w:trHeight w:val="341"/>
          <w:jc w:val="center"/>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7</w:t>
            </w:r>
          </w:p>
        </w:tc>
        <w:tc>
          <w:tcPr>
            <w:tcW w:w="3506"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rPr>
                <w:rFonts w:ascii="Arial" w:eastAsia="Times New Roman" w:hAnsi="Arial" w:cs="Arial"/>
              </w:rPr>
            </w:pPr>
            <w:r w:rsidRPr="000A1396">
              <w:rPr>
                <w:rFonts w:ascii="Arial" w:eastAsia="Times New Roman" w:hAnsi="Arial" w:cs="Arial"/>
              </w:rPr>
              <w:t>Indeks Williamson (nilai)</w:t>
            </w:r>
          </w:p>
        </w:tc>
        <w:tc>
          <w:tcPr>
            <w:tcW w:w="3118"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0,610</w:t>
            </w:r>
          </w:p>
        </w:tc>
      </w:tr>
      <w:tr w:rsidR="000A1396" w:rsidRPr="000A1396" w:rsidTr="001D4DBC">
        <w:trPr>
          <w:trHeight w:val="429"/>
          <w:jc w:val="center"/>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8</w:t>
            </w:r>
          </w:p>
        </w:tc>
        <w:tc>
          <w:tcPr>
            <w:tcW w:w="3506"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rPr>
                <w:rFonts w:ascii="Arial" w:eastAsia="Times New Roman" w:hAnsi="Arial" w:cs="Arial"/>
              </w:rPr>
            </w:pPr>
            <w:r w:rsidRPr="000A1396">
              <w:rPr>
                <w:rFonts w:ascii="Arial" w:eastAsia="Times New Roman" w:hAnsi="Arial" w:cs="Arial"/>
              </w:rPr>
              <w:t>Tingkat Inflasi (%)</w:t>
            </w:r>
          </w:p>
        </w:tc>
        <w:tc>
          <w:tcPr>
            <w:tcW w:w="3118" w:type="dxa"/>
            <w:tcBorders>
              <w:top w:val="nil"/>
              <w:left w:val="nil"/>
              <w:bottom w:val="single" w:sz="4" w:space="0" w:color="auto"/>
              <w:right w:val="single" w:sz="4" w:space="0" w:color="auto"/>
            </w:tcBorders>
            <w:shd w:val="clear" w:color="auto" w:fill="auto"/>
            <w:vAlign w:val="center"/>
            <w:hideMark/>
          </w:tcPr>
          <w:p w:rsidR="00EF18DF" w:rsidRPr="000A1396" w:rsidRDefault="00EF18DF" w:rsidP="00EF18DF">
            <w:pPr>
              <w:spacing w:after="0" w:line="240" w:lineRule="auto"/>
              <w:jc w:val="center"/>
              <w:rPr>
                <w:rFonts w:ascii="Arial" w:eastAsia="Times New Roman" w:hAnsi="Arial" w:cs="Arial"/>
              </w:rPr>
            </w:pPr>
            <w:r w:rsidRPr="000A1396">
              <w:rPr>
                <w:rFonts w:ascii="Arial" w:eastAsia="Times New Roman" w:hAnsi="Arial" w:cs="Arial"/>
              </w:rPr>
              <w:t>3,0 ± 1,0</w:t>
            </w:r>
          </w:p>
        </w:tc>
      </w:tr>
    </w:tbl>
    <w:p w:rsidR="00C41317" w:rsidRPr="00F00EB5" w:rsidRDefault="004720B5" w:rsidP="009C2F7D">
      <w:pPr>
        <w:pStyle w:val="Default"/>
        <w:spacing w:before="120" w:after="120" w:line="360" w:lineRule="auto"/>
        <w:jc w:val="both"/>
        <w:rPr>
          <w:color w:val="auto"/>
          <w:sz w:val="18"/>
          <w:szCs w:val="18"/>
          <w:lang w:val="en-ID"/>
        </w:rPr>
      </w:pPr>
      <w:r w:rsidRPr="00F00EB5">
        <w:rPr>
          <w:rFonts w:ascii="Arial Narrow" w:hAnsi="Arial Narrow"/>
          <w:color w:val="auto"/>
          <w:sz w:val="20"/>
          <w:szCs w:val="20"/>
          <w:lang w:val="en-ID"/>
        </w:rPr>
        <w:t xml:space="preserve">        </w:t>
      </w:r>
      <w:r w:rsidR="0063374B" w:rsidRPr="00F00EB5">
        <w:rPr>
          <w:rFonts w:ascii="Arial Narrow" w:hAnsi="Arial Narrow"/>
          <w:color w:val="auto"/>
          <w:sz w:val="20"/>
          <w:szCs w:val="20"/>
          <w:lang w:val="en-ID"/>
        </w:rPr>
        <w:t xml:space="preserve"> </w:t>
      </w:r>
      <w:r w:rsidRPr="00F00EB5">
        <w:rPr>
          <w:rFonts w:ascii="Arial Narrow" w:hAnsi="Arial Narrow"/>
          <w:color w:val="auto"/>
          <w:sz w:val="20"/>
          <w:szCs w:val="20"/>
          <w:lang w:val="en-ID"/>
        </w:rPr>
        <w:t xml:space="preserve"> </w:t>
      </w:r>
      <w:r w:rsidR="001D4DBC" w:rsidRPr="00F00EB5">
        <w:rPr>
          <w:rFonts w:ascii="Arial Narrow" w:hAnsi="Arial Narrow"/>
          <w:color w:val="auto"/>
          <w:sz w:val="20"/>
          <w:szCs w:val="20"/>
          <w:lang w:val="en-ID"/>
        </w:rPr>
        <w:t xml:space="preserve"> </w:t>
      </w:r>
      <w:r w:rsidRPr="00F00EB5">
        <w:rPr>
          <w:color w:val="auto"/>
          <w:sz w:val="18"/>
          <w:szCs w:val="18"/>
          <w:lang w:val="en-ID"/>
        </w:rPr>
        <w:t>Sumber: Bappelitbangda Provinsi Sulawesi Selatan, 2021</w:t>
      </w:r>
    </w:p>
    <w:p w:rsidR="002F72F5" w:rsidRPr="00F00EB5" w:rsidRDefault="00C41317" w:rsidP="005D2D88">
      <w:pPr>
        <w:pStyle w:val="ListParagraph"/>
        <w:numPr>
          <w:ilvl w:val="0"/>
          <w:numId w:val="7"/>
        </w:numPr>
        <w:autoSpaceDE w:val="0"/>
        <w:autoSpaceDN w:val="0"/>
        <w:adjustRightInd w:val="0"/>
        <w:spacing w:after="0" w:line="360" w:lineRule="auto"/>
        <w:ind w:left="851" w:hanging="851"/>
        <w:jc w:val="both"/>
        <w:outlineLvl w:val="2"/>
        <w:rPr>
          <w:rFonts w:ascii="Arial" w:hAnsi="Arial" w:cs="Arial"/>
          <w:b/>
          <w:sz w:val="24"/>
          <w:szCs w:val="24"/>
        </w:rPr>
      </w:pPr>
      <w:bookmarkStart w:id="8" w:name="_Toc45118416"/>
      <w:r w:rsidRPr="00F00EB5">
        <w:rPr>
          <w:rFonts w:ascii="Arial" w:hAnsi="Arial" w:cs="Arial"/>
          <w:b/>
          <w:sz w:val="24"/>
          <w:szCs w:val="24"/>
        </w:rPr>
        <w:t>Prioritas Pembangunan Kabupaten Kepulauan Selayar</w:t>
      </w:r>
      <w:bookmarkEnd w:id="8"/>
      <w:r w:rsidR="0034512D" w:rsidRPr="00F00EB5">
        <w:rPr>
          <w:rFonts w:ascii="Arial" w:hAnsi="Arial" w:cs="Arial"/>
          <w:b/>
          <w:sz w:val="24"/>
          <w:szCs w:val="24"/>
        </w:rPr>
        <w:t xml:space="preserve"> </w:t>
      </w:r>
    </w:p>
    <w:p w:rsidR="00CE16F4" w:rsidRPr="00F00EB5" w:rsidRDefault="00CE16F4" w:rsidP="005D2D88">
      <w:pPr>
        <w:autoSpaceDE w:val="0"/>
        <w:autoSpaceDN w:val="0"/>
        <w:adjustRightInd w:val="0"/>
        <w:spacing w:after="0" w:line="360" w:lineRule="auto"/>
        <w:ind w:firstLine="851"/>
        <w:jc w:val="both"/>
        <w:rPr>
          <w:rFonts w:ascii="Arial" w:hAnsi="Arial" w:cs="Arial"/>
          <w:sz w:val="24"/>
          <w:szCs w:val="24"/>
        </w:rPr>
      </w:pPr>
      <w:r w:rsidRPr="00F00EB5">
        <w:rPr>
          <w:rFonts w:ascii="Arial" w:hAnsi="Arial" w:cs="Arial"/>
          <w:sz w:val="24"/>
          <w:szCs w:val="24"/>
        </w:rPr>
        <w:t>Prioritas pembangunan Kabupaten Kepulauan Selayar ditetapkan berdasarkan persoalan yang terjadi di lapangan serta hasil evaluasi pelaksanaan pembangunan tahun sebelumnya. Hasil evaluasi dan kondisi eksisting di lapangan akan dikerucutkan menjadi isu strategis Kabupaten Kepulauan Selayar. Kemudian isu strategis ini akan menjadi da</w:t>
      </w:r>
      <w:r w:rsidR="00D30820" w:rsidRPr="00F00EB5">
        <w:rPr>
          <w:rFonts w:ascii="Arial" w:hAnsi="Arial" w:cs="Arial"/>
          <w:sz w:val="24"/>
          <w:szCs w:val="24"/>
        </w:rPr>
        <w:t>sar dari prioritas pembangunan t</w:t>
      </w:r>
      <w:r w:rsidRPr="00F00EB5">
        <w:rPr>
          <w:rFonts w:ascii="Arial" w:hAnsi="Arial" w:cs="Arial"/>
          <w:sz w:val="24"/>
          <w:szCs w:val="24"/>
        </w:rPr>
        <w:t>ahun 2021. Beberapa isu-isu strategis pembangun</w:t>
      </w:r>
      <w:r w:rsidR="00D30820" w:rsidRPr="00F00EB5">
        <w:rPr>
          <w:rFonts w:ascii="Arial" w:hAnsi="Arial" w:cs="Arial"/>
          <w:sz w:val="24"/>
          <w:szCs w:val="24"/>
        </w:rPr>
        <w:t>an Kabupaten Kepulauan Selayar t</w:t>
      </w:r>
      <w:r w:rsidRPr="00F00EB5">
        <w:rPr>
          <w:rFonts w:ascii="Arial" w:hAnsi="Arial" w:cs="Arial"/>
          <w:sz w:val="24"/>
          <w:szCs w:val="24"/>
        </w:rPr>
        <w:t>ahun 2021 dirumuskan sebagai berikut:</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Peningkatan akses pelayanan dan mutu di sektor pendidikan dan kesehatan</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Peningkatan Prestasi Olahraga</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Penurunan angka kemiskinan dan angka pengangguran</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Penanganan masalah kesejahteraan sosial</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Pemulihan ekonomi melalui pengembangan beberapa sektor unggulan meliputi pertanian, perkebunan, perikanan, pariwisata dan UMKM</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Pencegahan dan penanggulangan bencana</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 xml:space="preserve">Pemerataan dan Peningkatan layanan infrastruktur </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Optimalisasi sistem penataan ruang dan lingkungan hidup dalam pembangunan</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lastRenderedPageBreak/>
        <w:t>Belum optimalnya realisasi tiga agenda strategis Kabupaten Kepulauan Selayar</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Peningkatan investasi dalam rangka mendorong pertumbuhan ekonomi dan percepatan realisasi agenda strategis Kabupaten Kepulauan Selayar</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Optimalisasi pelayanan publik dan Perbaikan tata kelola pemerintahan</w:t>
      </w:r>
    </w:p>
    <w:p w:rsidR="00CE16F4" w:rsidRPr="00F00EB5" w:rsidRDefault="00CE16F4" w:rsidP="00611D25">
      <w:pPr>
        <w:pStyle w:val="ListParagraph"/>
        <w:numPr>
          <w:ilvl w:val="2"/>
          <w:numId w:val="39"/>
        </w:numPr>
        <w:autoSpaceDE w:val="0"/>
        <w:autoSpaceDN w:val="0"/>
        <w:adjustRightInd w:val="0"/>
        <w:spacing w:after="0" w:line="360" w:lineRule="auto"/>
        <w:ind w:left="426" w:hanging="426"/>
        <w:jc w:val="both"/>
        <w:rPr>
          <w:rFonts w:ascii="Arial" w:hAnsi="Arial" w:cs="Arial"/>
          <w:sz w:val="24"/>
          <w:szCs w:val="24"/>
        </w:rPr>
      </w:pPr>
      <w:r w:rsidRPr="00F00EB5">
        <w:rPr>
          <w:rFonts w:ascii="Arial" w:hAnsi="Arial" w:cs="Arial"/>
          <w:sz w:val="24"/>
          <w:szCs w:val="24"/>
        </w:rPr>
        <w:t>Penguatan kapasitas SDM serta peningkatan kinerja pemerintahan desa</w:t>
      </w:r>
    </w:p>
    <w:p w:rsidR="00CE16F4" w:rsidRPr="00F00EB5" w:rsidRDefault="00CE16F4" w:rsidP="005D2D88">
      <w:pPr>
        <w:autoSpaceDE w:val="0"/>
        <w:autoSpaceDN w:val="0"/>
        <w:adjustRightInd w:val="0"/>
        <w:spacing w:after="0" w:line="360" w:lineRule="auto"/>
        <w:ind w:firstLine="851"/>
        <w:jc w:val="both"/>
        <w:rPr>
          <w:rFonts w:ascii="Arial" w:hAnsi="Arial" w:cs="Arial"/>
          <w:sz w:val="24"/>
          <w:szCs w:val="24"/>
        </w:rPr>
      </w:pPr>
      <w:r w:rsidRPr="00F00EB5">
        <w:rPr>
          <w:rFonts w:ascii="Arial" w:eastAsia="Arial" w:hAnsi="Arial" w:cs="Arial"/>
          <w:sz w:val="24"/>
          <w:szCs w:val="24"/>
        </w:rPr>
        <w:t xml:space="preserve">Berdasarkan isu-isu strategis serta untuk mewujudkan tujuan dan sasaran pembangunan daerah </w:t>
      </w:r>
      <w:r w:rsidRPr="00F00EB5">
        <w:rPr>
          <w:rFonts w:ascii="Arial" w:hAnsi="Arial" w:cs="Arial"/>
          <w:sz w:val="24"/>
          <w:szCs w:val="24"/>
        </w:rPr>
        <w:t>yang dituangkan kedalam tema RK</w:t>
      </w:r>
      <w:r w:rsidR="00D30820" w:rsidRPr="00F00EB5">
        <w:rPr>
          <w:rFonts w:ascii="Arial" w:hAnsi="Arial" w:cs="Arial"/>
          <w:sz w:val="24"/>
          <w:szCs w:val="24"/>
        </w:rPr>
        <w:t>PD Kabupaten Kepulauan Selayar t</w:t>
      </w:r>
      <w:r w:rsidRPr="00F00EB5">
        <w:rPr>
          <w:rFonts w:ascii="Arial" w:hAnsi="Arial" w:cs="Arial"/>
          <w:sz w:val="24"/>
          <w:szCs w:val="24"/>
        </w:rPr>
        <w:t xml:space="preserve">ahun 2021 </w:t>
      </w:r>
      <w:r w:rsidRPr="00F00EB5">
        <w:rPr>
          <w:rFonts w:ascii="Arial" w:hAnsi="Arial" w:cs="Arial"/>
          <w:b/>
          <w:i/>
          <w:sz w:val="24"/>
          <w:szCs w:val="24"/>
          <w:lang w:val="id-ID"/>
        </w:rPr>
        <w:t>“</w:t>
      </w:r>
      <w:r w:rsidRPr="00F00EB5">
        <w:rPr>
          <w:rFonts w:ascii="Arial" w:hAnsi="Arial" w:cs="Arial"/>
          <w:b/>
          <w:i/>
          <w:sz w:val="24"/>
          <w:szCs w:val="24"/>
        </w:rPr>
        <w:t>Penguatan Potensi Ekonomi Lokal, SDM dan Layanan Infrastruktur untuk Mendukung Percepatan Pemulihan Ekonomi Daerah”</w:t>
      </w:r>
      <w:r w:rsidRPr="00F00EB5">
        <w:rPr>
          <w:rFonts w:ascii="Arial" w:eastAsia="Arial" w:hAnsi="Arial" w:cs="Arial"/>
          <w:sz w:val="24"/>
          <w:szCs w:val="24"/>
        </w:rPr>
        <w:t>, maka Pemerintah Kabupaten Kepulauan Selayar menetapkan prioritas pembangunan daerah sebagai berikut:</w:t>
      </w:r>
    </w:p>
    <w:p w:rsidR="00CE16F4" w:rsidRPr="00F00EB5" w:rsidRDefault="00CE16F4" w:rsidP="00611D25">
      <w:pPr>
        <w:pStyle w:val="ListParagraph"/>
        <w:numPr>
          <w:ilvl w:val="0"/>
          <w:numId w:val="40"/>
        </w:numPr>
        <w:autoSpaceDE w:val="0"/>
        <w:autoSpaceDN w:val="0"/>
        <w:adjustRightInd w:val="0"/>
        <w:spacing w:after="0" w:line="360" w:lineRule="auto"/>
        <w:ind w:left="426" w:hanging="425"/>
        <w:jc w:val="both"/>
        <w:rPr>
          <w:rFonts w:ascii="Arial" w:eastAsia="Arial" w:hAnsi="Arial" w:cs="Arial"/>
          <w:sz w:val="24"/>
          <w:szCs w:val="24"/>
        </w:rPr>
      </w:pPr>
      <w:r w:rsidRPr="00F00EB5">
        <w:rPr>
          <w:rFonts w:ascii="Arial" w:eastAsia="Arial" w:hAnsi="Arial" w:cs="Arial"/>
          <w:sz w:val="24"/>
          <w:szCs w:val="24"/>
        </w:rPr>
        <w:t>Peningkatan Kualitas Sumber Daya Manusia</w:t>
      </w:r>
    </w:p>
    <w:p w:rsidR="00CE16F4" w:rsidRPr="00F00EB5" w:rsidRDefault="00CE16F4" w:rsidP="00CE16F4">
      <w:pPr>
        <w:pStyle w:val="ListParagraph"/>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t>Prioritas ini dijabarkan ke dalam 5 sub prioritas dengan fokus pembangunan sebagai berikut:</w:t>
      </w:r>
    </w:p>
    <w:p w:rsidR="00CE16F4" w:rsidRPr="00F00EB5" w:rsidRDefault="00CE16F4" w:rsidP="00CE16F4">
      <w:pPr>
        <w:pStyle w:val="ListParagraph"/>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t>Sub Prioritas 1: Peningkatan Kualitas Layanan Pendidikan, dengan fokus pembangunan sebagai berikut:</w:t>
      </w:r>
    </w:p>
    <w:p w:rsidR="00CE16F4" w:rsidRPr="00F00EB5" w:rsidRDefault="00CE16F4" w:rsidP="00611D25">
      <w:pPr>
        <w:pStyle w:val="ListParagraph"/>
        <w:numPr>
          <w:ilvl w:val="0"/>
          <w:numId w:val="41"/>
        </w:numPr>
        <w:tabs>
          <w:tab w:val="clear" w:pos="720"/>
        </w:tabs>
        <w:autoSpaceDE w:val="0"/>
        <w:autoSpaceDN w:val="0"/>
        <w:adjustRightInd w:val="0"/>
        <w:spacing w:after="160" w:line="360" w:lineRule="auto"/>
        <w:ind w:left="709" w:hanging="283"/>
        <w:jc w:val="both"/>
        <w:rPr>
          <w:rFonts w:ascii="Arial" w:eastAsia="Arial" w:hAnsi="Arial" w:cs="Arial"/>
          <w:sz w:val="24"/>
          <w:szCs w:val="24"/>
        </w:rPr>
      </w:pPr>
      <w:r w:rsidRPr="00F00EB5">
        <w:rPr>
          <w:rFonts w:ascii="Arial" w:eastAsia="Arial" w:hAnsi="Arial" w:cs="Arial"/>
          <w:sz w:val="24"/>
          <w:szCs w:val="24"/>
          <w:lang w:val="en-ID"/>
        </w:rPr>
        <w:t>Peningkatan Kualitas Sarana dan Prasarana Pendidikan</w:t>
      </w:r>
    </w:p>
    <w:p w:rsidR="00CE16F4" w:rsidRPr="00F00EB5" w:rsidRDefault="00CE16F4" w:rsidP="00611D25">
      <w:pPr>
        <w:pStyle w:val="ListParagraph"/>
        <w:numPr>
          <w:ilvl w:val="0"/>
          <w:numId w:val="41"/>
        </w:numPr>
        <w:tabs>
          <w:tab w:val="clear" w:pos="720"/>
        </w:tabs>
        <w:autoSpaceDE w:val="0"/>
        <w:autoSpaceDN w:val="0"/>
        <w:adjustRightInd w:val="0"/>
        <w:spacing w:after="160" w:line="360" w:lineRule="auto"/>
        <w:ind w:left="709" w:hanging="283"/>
        <w:jc w:val="both"/>
        <w:rPr>
          <w:rFonts w:ascii="Arial" w:eastAsia="Arial" w:hAnsi="Arial" w:cs="Arial"/>
          <w:sz w:val="24"/>
          <w:szCs w:val="24"/>
        </w:rPr>
      </w:pPr>
      <w:r w:rsidRPr="00F00EB5">
        <w:rPr>
          <w:rFonts w:ascii="Arial" w:eastAsia="Arial" w:hAnsi="Arial" w:cs="Arial"/>
          <w:sz w:val="24"/>
          <w:szCs w:val="24"/>
          <w:lang w:val="en-ID"/>
        </w:rPr>
        <w:t>Peningkatan Kualitas Tenaga Pendidik dan Peserta Didik</w:t>
      </w:r>
    </w:p>
    <w:p w:rsidR="00CE16F4" w:rsidRPr="00F00EB5" w:rsidRDefault="00CE16F4" w:rsidP="00611D25">
      <w:pPr>
        <w:pStyle w:val="ListParagraph"/>
        <w:numPr>
          <w:ilvl w:val="0"/>
          <w:numId w:val="41"/>
        </w:numPr>
        <w:tabs>
          <w:tab w:val="clear" w:pos="720"/>
        </w:tabs>
        <w:autoSpaceDE w:val="0"/>
        <w:autoSpaceDN w:val="0"/>
        <w:adjustRightInd w:val="0"/>
        <w:spacing w:after="160" w:line="360" w:lineRule="auto"/>
        <w:ind w:left="709" w:hanging="283"/>
        <w:jc w:val="both"/>
        <w:rPr>
          <w:rFonts w:ascii="Arial" w:eastAsia="Arial" w:hAnsi="Arial" w:cs="Arial"/>
          <w:sz w:val="24"/>
          <w:szCs w:val="24"/>
        </w:rPr>
      </w:pPr>
      <w:r w:rsidRPr="00F00EB5">
        <w:rPr>
          <w:rFonts w:ascii="Arial" w:eastAsia="Arial" w:hAnsi="Arial" w:cs="Arial"/>
          <w:sz w:val="24"/>
          <w:szCs w:val="24"/>
        </w:rPr>
        <w:t>Peningkatan kualitas manajemen pendidikan</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rPr>
      </w:pPr>
      <w:r w:rsidRPr="00F00EB5">
        <w:rPr>
          <w:rFonts w:ascii="Arial" w:eastAsia="Arial" w:hAnsi="Arial" w:cs="Arial"/>
          <w:sz w:val="24"/>
          <w:szCs w:val="24"/>
        </w:rPr>
        <w:t>Sub Prioritas 2: Peningkatan Kualitas Layanan Kesehatan, dengan fokus pembangunan sebagai berikut:</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709" w:hanging="283"/>
        <w:jc w:val="both"/>
        <w:rPr>
          <w:rFonts w:ascii="Arial" w:eastAsia="Arial" w:hAnsi="Arial" w:cs="Arial"/>
          <w:sz w:val="24"/>
          <w:szCs w:val="24"/>
        </w:rPr>
      </w:pPr>
      <w:r w:rsidRPr="00F00EB5">
        <w:rPr>
          <w:rFonts w:ascii="Arial" w:eastAsia="Arial" w:hAnsi="Arial" w:cs="Arial"/>
          <w:sz w:val="24"/>
          <w:szCs w:val="24"/>
          <w:lang w:val="en-ID"/>
        </w:rPr>
        <w:t>Pembangunan dan Rehabilitasi Sarana Prasarana Kesehatan</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709" w:hanging="283"/>
        <w:jc w:val="both"/>
        <w:rPr>
          <w:rFonts w:ascii="Arial" w:eastAsia="Arial" w:hAnsi="Arial" w:cs="Arial"/>
          <w:sz w:val="24"/>
          <w:szCs w:val="24"/>
        </w:rPr>
      </w:pPr>
      <w:r w:rsidRPr="00F00EB5">
        <w:rPr>
          <w:rFonts w:ascii="Arial" w:eastAsia="Arial" w:hAnsi="Arial" w:cs="Arial"/>
          <w:sz w:val="24"/>
          <w:szCs w:val="24"/>
          <w:lang w:val="en-ID"/>
        </w:rPr>
        <w:t>Peningkatan Kualitas Pelayanan Kesehatan Masyarakat</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709" w:hanging="283"/>
        <w:jc w:val="both"/>
        <w:rPr>
          <w:rFonts w:ascii="Arial" w:eastAsia="Arial" w:hAnsi="Arial" w:cs="Arial"/>
          <w:sz w:val="24"/>
          <w:szCs w:val="24"/>
        </w:rPr>
      </w:pPr>
      <w:r w:rsidRPr="00F00EB5">
        <w:rPr>
          <w:rFonts w:ascii="Arial" w:eastAsia="Arial" w:hAnsi="Arial" w:cs="Arial"/>
          <w:sz w:val="24"/>
          <w:szCs w:val="24"/>
          <w:lang w:val="en-ID"/>
        </w:rPr>
        <w:t>Menurunkan Angka Kematian Ibu dan Bayi</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709" w:hanging="283"/>
        <w:jc w:val="both"/>
        <w:rPr>
          <w:rFonts w:ascii="Arial" w:eastAsia="Arial" w:hAnsi="Arial" w:cs="Arial"/>
          <w:sz w:val="24"/>
          <w:szCs w:val="24"/>
        </w:rPr>
      </w:pPr>
      <w:r w:rsidRPr="00F00EB5">
        <w:rPr>
          <w:rFonts w:ascii="Arial" w:eastAsia="Arial" w:hAnsi="Arial" w:cs="Arial"/>
          <w:sz w:val="24"/>
          <w:szCs w:val="24"/>
          <w:lang w:val="en-ID"/>
        </w:rPr>
        <w:t xml:space="preserve">Peningkatan Kualitas dan Kuantitas Tenaga Medis dan Non Medis </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lang w:val="en-ID"/>
        </w:rPr>
      </w:pPr>
      <w:r w:rsidRPr="00F00EB5">
        <w:rPr>
          <w:rFonts w:ascii="Arial" w:eastAsia="Arial" w:hAnsi="Arial" w:cs="Arial"/>
          <w:sz w:val="24"/>
          <w:szCs w:val="24"/>
          <w:lang w:val="en-ID"/>
        </w:rPr>
        <w:t>Sub Prioritas 3: Pembangunan Gender, dengan fokus pembangunan sebagai berikut:</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709" w:hanging="283"/>
        <w:jc w:val="both"/>
        <w:rPr>
          <w:rFonts w:ascii="Arial" w:eastAsia="Arial" w:hAnsi="Arial" w:cs="Arial"/>
          <w:sz w:val="24"/>
          <w:szCs w:val="24"/>
        </w:rPr>
      </w:pPr>
      <w:r w:rsidRPr="00F00EB5">
        <w:rPr>
          <w:rFonts w:ascii="Arial" w:eastAsia="Arial" w:hAnsi="Arial" w:cs="Arial"/>
          <w:sz w:val="24"/>
          <w:szCs w:val="24"/>
          <w:lang w:val="en-ID"/>
        </w:rPr>
        <w:t>Pemberdayaan dan Kelembagaan Gender</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709" w:hanging="283"/>
        <w:jc w:val="both"/>
        <w:rPr>
          <w:rFonts w:ascii="Arial" w:eastAsia="Arial" w:hAnsi="Arial" w:cs="Arial"/>
          <w:sz w:val="24"/>
          <w:szCs w:val="24"/>
        </w:rPr>
      </w:pPr>
      <w:r w:rsidRPr="00F00EB5">
        <w:rPr>
          <w:rFonts w:ascii="Arial" w:eastAsia="Arial" w:hAnsi="Arial" w:cs="Arial"/>
          <w:sz w:val="24"/>
          <w:szCs w:val="24"/>
          <w:lang w:val="en-ID"/>
        </w:rPr>
        <w:t>Penguatan Pemberdayaan dan Perlindungan Perempuan, Anak dan Lansia</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lang w:val="en-ID"/>
        </w:rPr>
      </w:pPr>
      <w:r w:rsidRPr="00F00EB5">
        <w:rPr>
          <w:rFonts w:ascii="Arial" w:eastAsia="Arial" w:hAnsi="Arial" w:cs="Arial"/>
          <w:sz w:val="24"/>
          <w:szCs w:val="24"/>
          <w:lang w:val="en-ID"/>
        </w:rPr>
        <w:t>Sub Prioritas 4: Pelestarian dan Pengembangan Budaya, dengan fokus pembangunan sebagai berikut:</w:t>
      </w:r>
    </w:p>
    <w:p w:rsidR="00CE16F4" w:rsidRPr="00F00EB5" w:rsidRDefault="00CE16F4" w:rsidP="00611D25">
      <w:pPr>
        <w:pStyle w:val="ListParagraph"/>
        <w:numPr>
          <w:ilvl w:val="0"/>
          <w:numId w:val="44"/>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Pelestarian Warisan Budaya</w:t>
      </w:r>
    </w:p>
    <w:p w:rsidR="00CE16F4" w:rsidRPr="00F00EB5" w:rsidRDefault="00CE16F4" w:rsidP="00611D25">
      <w:pPr>
        <w:pStyle w:val="ListParagraph"/>
        <w:numPr>
          <w:ilvl w:val="0"/>
          <w:numId w:val="44"/>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Pengembangan Seni dan Budaya</w:t>
      </w:r>
    </w:p>
    <w:p w:rsidR="00CE16F4" w:rsidRPr="00F00EB5" w:rsidRDefault="00CE16F4" w:rsidP="00611D25">
      <w:pPr>
        <w:pStyle w:val="ListParagraph"/>
        <w:numPr>
          <w:ilvl w:val="0"/>
          <w:numId w:val="44"/>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lastRenderedPageBreak/>
        <w:t>Penguatan karakter dan budaya masyarakat</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lang w:val="en-ID"/>
        </w:rPr>
      </w:pPr>
      <w:r w:rsidRPr="00F00EB5">
        <w:rPr>
          <w:rFonts w:ascii="Arial" w:eastAsia="Arial" w:hAnsi="Arial" w:cs="Arial"/>
          <w:sz w:val="24"/>
          <w:szCs w:val="24"/>
          <w:lang w:val="en-ID"/>
        </w:rPr>
        <w:t>Sub Prioritas 5: Pembangunan dan Pengembangan Kepemudaan dan Olahraga, dengan fokus pembangunan sebagai berikut:</w:t>
      </w:r>
    </w:p>
    <w:p w:rsidR="00CE16F4" w:rsidRPr="00F00EB5" w:rsidRDefault="00CE16F4" w:rsidP="00611D25">
      <w:pPr>
        <w:pStyle w:val="ListParagraph"/>
        <w:numPr>
          <w:ilvl w:val="0"/>
          <w:numId w:val="45"/>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Peningkatan kualitas sarana dan prasarana olahraga</w:t>
      </w:r>
    </w:p>
    <w:p w:rsidR="00CE16F4" w:rsidRPr="00F00EB5" w:rsidRDefault="00CE16F4" w:rsidP="00611D25">
      <w:pPr>
        <w:pStyle w:val="ListParagraph"/>
        <w:numPr>
          <w:ilvl w:val="0"/>
          <w:numId w:val="45"/>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Pemberdayaan, pengembangan dan pembudayaan olahraga</w:t>
      </w:r>
    </w:p>
    <w:p w:rsidR="00CE16F4" w:rsidRPr="00F00EB5" w:rsidRDefault="00CE16F4" w:rsidP="00611D25">
      <w:pPr>
        <w:pStyle w:val="ListParagraph"/>
        <w:numPr>
          <w:ilvl w:val="0"/>
          <w:numId w:val="40"/>
        </w:numPr>
        <w:autoSpaceDE w:val="0"/>
        <w:autoSpaceDN w:val="0"/>
        <w:adjustRightInd w:val="0"/>
        <w:spacing w:after="0" w:line="360" w:lineRule="auto"/>
        <w:ind w:left="426" w:hanging="425"/>
        <w:jc w:val="both"/>
        <w:rPr>
          <w:rFonts w:ascii="Arial" w:eastAsia="Arial" w:hAnsi="Arial" w:cs="Arial"/>
          <w:sz w:val="24"/>
          <w:szCs w:val="24"/>
        </w:rPr>
      </w:pPr>
      <w:r w:rsidRPr="00F00EB5">
        <w:rPr>
          <w:rFonts w:ascii="Arial" w:eastAsia="Arial" w:hAnsi="Arial" w:cs="Arial"/>
          <w:sz w:val="24"/>
          <w:szCs w:val="24"/>
        </w:rPr>
        <w:t>Pembangunan dan peningkatan layanan infrastruktur daerah yang berkelanjutan.</w:t>
      </w:r>
    </w:p>
    <w:p w:rsidR="00CE16F4" w:rsidRPr="00F00EB5" w:rsidRDefault="00CE16F4" w:rsidP="00CE16F4">
      <w:pPr>
        <w:pStyle w:val="ListParagraph"/>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t>Prioritas ini dijabarkan ke dalam 4 sub prioritas dengan fokus pembangunan sebagai berikut:</w:t>
      </w:r>
    </w:p>
    <w:p w:rsidR="00CE16F4" w:rsidRPr="00F00EB5" w:rsidRDefault="00CE16F4" w:rsidP="00CE16F4">
      <w:pPr>
        <w:pStyle w:val="ListParagraph"/>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t>Sub Prioritas 1: Peningkatan Infrastruktur Transportasi, dengan fokus pembangunan sebagai berikut:</w:t>
      </w:r>
    </w:p>
    <w:p w:rsidR="00CE16F4" w:rsidRPr="00F00EB5" w:rsidRDefault="00CE16F4" w:rsidP="00611D25">
      <w:pPr>
        <w:pStyle w:val="ListParagraph"/>
        <w:numPr>
          <w:ilvl w:val="0"/>
          <w:numId w:val="46"/>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Pengembangan Infrastruktur Perhubungan Darat, Laut, dan Udara</w:t>
      </w:r>
    </w:p>
    <w:p w:rsidR="00CE16F4" w:rsidRPr="00F00EB5" w:rsidRDefault="00CE16F4" w:rsidP="00611D25">
      <w:pPr>
        <w:pStyle w:val="ListParagraph"/>
        <w:numPr>
          <w:ilvl w:val="0"/>
          <w:numId w:val="46"/>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Pengembangan Infrastruktur Jalan</w:t>
      </w:r>
    </w:p>
    <w:p w:rsidR="00CE16F4" w:rsidRPr="00F00EB5" w:rsidRDefault="00CE16F4" w:rsidP="00611D25">
      <w:pPr>
        <w:pStyle w:val="ListParagraph"/>
        <w:numPr>
          <w:ilvl w:val="0"/>
          <w:numId w:val="46"/>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Peningkatan Kinerja Layanan Transportasi</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rPr>
      </w:pPr>
      <w:r w:rsidRPr="00F00EB5">
        <w:rPr>
          <w:rFonts w:ascii="Arial" w:eastAsia="Arial" w:hAnsi="Arial" w:cs="Arial"/>
          <w:sz w:val="24"/>
          <w:szCs w:val="24"/>
        </w:rPr>
        <w:t>Sub Prioritas 2: Penanganan Infrastruktur Sarana Prasarana Perumahan Permukiman, dengan fokus pembangunan sebagai berikut:</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Pengurangan Luasan Kawasan Kumuh</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Peningkatan Pelayanan Air Minum dan Sanitasi Layak</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Peningkatan Pelayanan Sampah</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Pembangunan dan rehabilitasi Drainase</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Pembangunan dan Rehabilitasi tanggul pengaman sungai, tanah dan pantai</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Optimalisasi Pemanfaatan Ruang untuk pemukiman</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Pencegahan dan Penanggulangan Bencana</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lang w:val="en-ID"/>
        </w:rPr>
      </w:pPr>
      <w:r w:rsidRPr="00F00EB5">
        <w:rPr>
          <w:rFonts w:ascii="Arial" w:eastAsia="Arial" w:hAnsi="Arial" w:cs="Arial"/>
          <w:sz w:val="24"/>
          <w:szCs w:val="24"/>
          <w:lang w:val="en-ID"/>
        </w:rPr>
        <w:t>Sub Prioritas 3: Penanganan Infrastruktur Sumber Daya Air dan Lingkungan, dengan fokus pembangunan sebagai berikut:</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Peningkatan Kualitas Lingkungan Hidup</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Peningkatan Ketersediaan Air Baku</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lang w:val="en-ID"/>
        </w:rPr>
      </w:pPr>
      <w:r w:rsidRPr="00F00EB5">
        <w:rPr>
          <w:rFonts w:ascii="Arial" w:eastAsia="Arial" w:hAnsi="Arial" w:cs="Arial"/>
          <w:sz w:val="24"/>
          <w:szCs w:val="24"/>
          <w:lang w:val="en-ID"/>
        </w:rPr>
        <w:t>Sub Prioritas 4: Pengembangan Wilayah Strategis, dengan fokus pembangunan sebagai berikut:</w:t>
      </w:r>
    </w:p>
    <w:p w:rsidR="00CE16F4" w:rsidRPr="00F00EB5" w:rsidRDefault="00CE16F4" w:rsidP="00611D25">
      <w:pPr>
        <w:pStyle w:val="ListParagraph"/>
        <w:numPr>
          <w:ilvl w:val="0"/>
          <w:numId w:val="44"/>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Peningkatan kesesuaian penataan dan pemanfaatan ruang</w:t>
      </w:r>
    </w:p>
    <w:p w:rsidR="00CE16F4" w:rsidRPr="00F00EB5" w:rsidRDefault="00CE16F4" w:rsidP="00611D25">
      <w:pPr>
        <w:pStyle w:val="ListParagraph"/>
        <w:numPr>
          <w:ilvl w:val="0"/>
          <w:numId w:val="40"/>
        </w:numPr>
        <w:autoSpaceDE w:val="0"/>
        <w:autoSpaceDN w:val="0"/>
        <w:adjustRightInd w:val="0"/>
        <w:spacing w:after="0" w:line="360" w:lineRule="auto"/>
        <w:ind w:left="426" w:hanging="425"/>
        <w:jc w:val="both"/>
        <w:rPr>
          <w:rFonts w:ascii="Arial" w:eastAsia="Arial" w:hAnsi="Arial" w:cs="Arial"/>
          <w:sz w:val="24"/>
          <w:szCs w:val="24"/>
        </w:rPr>
      </w:pPr>
      <w:r w:rsidRPr="00F00EB5">
        <w:rPr>
          <w:rFonts w:ascii="Arial" w:eastAsia="Arial" w:hAnsi="Arial" w:cs="Arial"/>
          <w:sz w:val="24"/>
          <w:szCs w:val="24"/>
        </w:rPr>
        <w:t>Pengurangan angka kemiskinan</w:t>
      </w:r>
    </w:p>
    <w:p w:rsidR="00CE16F4" w:rsidRPr="00F00EB5" w:rsidRDefault="00CE16F4" w:rsidP="00CE16F4">
      <w:pPr>
        <w:pStyle w:val="ListParagraph"/>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t>Prioritas ini dijabarkan ke dalam 2 sub prioritas dengan fokus pembangunan sebagai berikut:</w:t>
      </w:r>
    </w:p>
    <w:p w:rsidR="00CE16F4" w:rsidRPr="00F00EB5" w:rsidRDefault="00CE16F4" w:rsidP="00CE16F4">
      <w:pPr>
        <w:pStyle w:val="ListParagraph"/>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lastRenderedPageBreak/>
        <w:t>Sub Prioritas 1: Pengurangan Kemiskinan, dengan fokus pembangunan sebagai berikut:</w:t>
      </w:r>
    </w:p>
    <w:p w:rsidR="00CE16F4" w:rsidRPr="00F00EB5" w:rsidRDefault="00CE16F4" w:rsidP="00611D25">
      <w:pPr>
        <w:pStyle w:val="ListParagraph"/>
        <w:numPr>
          <w:ilvl w:val="0"/>
          <w:numId w:val="47"/>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Optimalisasi Penyaluran Program Prioritas (Program Gratis)</w:t>
      </w:r>
    </w:p>
    <w:p w:rsidR="00CE16F4" w:rsidRPr="00F00EB5" w:rsidRDefault="00CE16F4" w:rsidP="00611D25">
      <w:pPr>
        <w:pStyle w:val="ListParagraph"/>
        <w:numPr>
          <w:ilvl w:val="0"/>
          <w:numId w:val="47"/>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Penanganan Permasalahan Kesejahteraan Sosial</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lang w:val="en-ID"/>
        </w:rPr>
      </w:pPr>
      <w:r w:rsidRPr="00F00EB5">
        <w:rPr>
          <w:rFonts w:ascii="Arial" w:eastAsia="Arial" w:hAnsi="Arial" w:cs="Arial"/>
          <w:sz w:val="24"/>
          <w:szCs w:val="24"/>
          <w:lang w:val="en-ID"/>
        </w:rPr>
        <w:t>Sub Prioritas 2: Peningkatan Pendapatan Masyarakat dan Penurunan Pengangguran, dengan fokus pembangunan sebagai berikut:</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t>Peningkatan Pemberdayaan Koperasi, Usaha Kecil Dan Menengah</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t>Peningkatan Keterampilan dan Produktivitas Tenaga Kerja</w:t>
      </w:r>
    </w:p>
    <w:p w:rsidR="00CE16F4" w:rsidRPr="00F00EB5" w:rsidRDefault="00CE16F4" w:rsidP="00611D25">
      <w:pPr>
        <w:pStyle w:val="ListParagraph"/>
        <w:numPr>
          <w:ilvl w:val="0"/>
          <w:numId w:val="40"/>
        </w:numPr>
        <w:autoSpaceDE w:val="0"/>
        <w:autoSpaceDN w:val="0"/>
        <w:adjustRightInd w:val="0"/>
        <w:spacing w:after="0" w:line="360" w:lineRule="auto"/>
        <w:ind w:left="426" w:hanging="426"/>
        <w:jc w:val="both"/>
        <w:rPr>
          <w:rFonts w:ascii="Arial" w:eastAsia="Arial" w:hAnsi="Arial" w:cs="Arial"/>
          <w:sz w:val="24"/>
          <w:szCs w:val="24"/>
        </w:rPr>
      </w:pPr>
      <w:r w:rsidRPr="00F00EB5">
        <w:rPr>
          <w:rFonts w:ascii="Arial" w:eastAsia="Arial" w:hAnsi="Arial" w:cs="Arial"/>
          <w:sz w:val="24"/>
          <w:szCs w:val="24"/>
        </w:rPr>
        <w:t>Penguatan Ekonomi Daerah</w:t>
      </w:r>
    </w:p>
    <w:p w:rsidR="00CE16F4" w:rsidRPr="00F00EB5" w:rsidRDefault="00CE16F4" w:rsidP="00CE16F4">
      <w:pPr>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t>Prioritas ini dijabarkan ke dalam 1 sub prioritas dengan fokus pembangunan sebagai berikut:</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rPr>
      </w:pPr>
      <w:r w:rsidRPr="00F00EB5">
        <w:rPr>
          <w:rFonts w:ascii="Arial" w:eastAsia="Arial" w:hAnsi="Arial" w:cs="Arial"/>
          <w:sz w:val="24"/>
          <w:szCs w:val="24"/>
        </w:rPr>
        <w:t>Sub Prioritas 1: Pengembangan Kinerja Ekonomi pada Sektor Unggulan Daerah, dengan fokus pembangunan sebagai berikut:</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 xml:space="preserve">Peningkatan Produksi dan Pemasaran sektor pertanian </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 xml:space="preserve">Peningkatan Produksi dan Pemasaran sektor perikanan </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Pengembangan potensi dan promosi sektor pariwisata</w:t>
      </w:r>
    </w:p>
    <w:p w:rsidR="00CE16F4" w:rsidRPr="00F00EB5" w:rsidRDefault="00CE16F4" w:rsidP="00611D25">
      <w:pPr>
        <w:pStyle w:val="ListParagraph"/>
        <w:numPr>
          <w:ilvl w:val="0"/>
          <w:numId w:val="42"/>
        </w:numPr>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Peningkatan Investasi</w:t>
      </w:r>
    </w:p>
    <w:p w:rsidR="00CE16F4" w:rsidRPr="00F00EB5" w:rsidRDefault="00CE16F4" w:rsidP="00611D25">
      <w:pPr>
        <w:pStyle w:val="ListParagraph"/>
        <w:numPr>
          <w:ilvl w:val="0"/>
          <w:numId w:val="40"/>
        </w:numPr>
        <w:autoSpaceDE w:val="0"/>
        <w:autoSpaceDN w:val="0"/>
        <w:adjustRightInd w:val="0"/>
        <w:spacing w:after="0" w:line="360" w:lineRule="auto"/>
        <w:ind w:left="426" w:hanging="425"/>
        <w:jc w:val="both"/>
        <w:rPr>
          <w:rFonts w:ascii="Arial" w:eastAsia="Arial" w:hAnsi="Arial" w:cs="Arial"/>
          <w:sz w:val="24"/>
          <w:szCs w:val="24"/>
        </w:rPr>
      </w:pPr>
      <w:r w:rsidRPr="00F00EB5">
        <w:rPr>
          <w:rFonts w:ascii="Arial" w:eastAsia="Arial" w:hAnsi="Arial" w:cs="Arial"/>
          <w:sz w:val="24"/>
          <w:szCs w:val="24"/>
        </w:rPr>
        <w:t xml:space="preserve">Pembangunan dan pengembangan terhadap pelaksanaan program strategis Kabupaten Kepulauan Selayar </w:t>
      </w:r>
    </w:p>
    <w:p w:rsidR="00CE16F4" w:rsidRPr="00F00EB5" w:rsidRDefault="00CE16F4" w:rsidP="00CE16F4">
      <w:pPr>
        <w:pStyle w:val="ListParagraph"/>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t>Prioritas ini dijabarkan ke dalam 1 sub prioritas dengan fokus pembangunan sebagai berikut:</w:t>
      </w:r>
    </w:p>
    <w:p w:rsidR="00CE16F4" w:rsidRPr="00F00EB5" w:rsidRDefault="00CE16F4" w:rsidP="00CE16F4">
      <w:pPr>
        <w:pStyle w:val="ListParagraph"/>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t>Sub Prioritas 1: Merealisasikan tiga agenda strategis Pemerintah Kabupaten Kepulauan Selayar, dengan fokus pembangunan sebagai berikut:</w:t>
      </w:r>
    </w:p>
    <w:p w:rsidR="00CE16F4" w:rsidRPr="00F00EB5" w:rsidRDefault="00CE16F4" w:rsidP="00611D25">
      <w:pPr>
        <w:pStyle w:val="ListParagraph"/>
        <w:numPr>
          <w:ilvl w:val="0"/>
          <w:numId w:val="48"/>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Penyediaan investor yang akan menanamkan modalnya di kawasan strategis dimaksud</w:t>
      </w:r>
    </w:p>
    <w:p w:rsidR="00CE16F4" w:rsidRPr="00F00EB5" w:rsidRDefault="00CE16F4" w:rsidP="00611D25">
      <w:pPr>
        <w:pStyle w:val="ListParagraph"/>
        <w:numPr>
          <w:ilvl w:val="0"/>
          <w:numId w:val="48"/>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Penyelesaian dokumen-dokumen pendukung terlaksananya tiga agenda strategis dimaksud</w:t>
      </w:r>
    </w:p>
    <w:p w:rsidR="00CE16F4" w:rsidRPr="00F00EB5" w:rsidRDefault="00CE16F4" w:rsidP="00611D25">
      <w:pPr>
        <w:pStyle w:val="ListParagraph"/>
        <w:numPr>
          <w:ilvl w:val="0"/>
          <w:numId w:val="48"/>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Dukungan dan Penetapan Kebijakan dari Pemerintah Provinsi dan Pemerintah Pusat</w:t>
      </w:r>
    </w:p>
    <w:p w:rsidR="00CE16F4" w:rsidRPr="00F00EB5" w:rsidRDefault="00CE16F4" w:rsidP="00611D25">
      <w:pPr>
        <w:pStyle w:val="ListParagraph"/>
        <w:numPr>
          <w:ilvl w:val="0"/>
          <w:numId w:val="40"/>
        </w:numPr>
        <w:autoSpaceDE w:val="0"/>
        <w:autoSpaceDN w:val="0"/>
        <w:adjustRightInd w:val="0"/>
        <w:spacing w:after="0" w:line="360" w:lineRule="auto"/>
        <w:ind w:left="426" w:hanging="425"/>
        <w:jc w:val="both"/>
        <w:rPr>
          <w:rFonts w:ascii="Arial" w:eastAsia="Arial" w:hAnsi="Arial" w:cs="Arial"/>
          <w:sz w:val="24"/>
          <w:szCs w:val="24"/>
        </w:rPr>
      </w:pPr>
      <w:r w:rsidRPr="00F00EB5">
        <w:rPr>
          <w:rFonts w:ascii="Arial" w:hAnsi="Arial" w:cs="Arial"/>
          <w:sz w:val="24"/>
          <w:szCs w:val="24"/>
        </w:rPr>
        <w:t>Pemantapan pelayanan publik dan peningkatan tata kelola pemerintahan</w:t>
      </w:r>
      <w:r w:rsidRPr="00F00EB5">
        <w:rPr>
          <w:rFonts w:ascii="Arial" w:eastAsia="Arial" w:hAnsi="Arial" w:cs="Arial"/>
          <w:sz w:val="24"/>
          <w:szCs w:val="24"/>
        </w:rPr>
        <w:t xml:space="preserve"> </w:t>
      </w:r>
    </w:p>
    <w:p w:rsidR="00CE16F4" w:rsidRPr="00F00EB5" w:rsidRDefault="00CE16F4" w:rsidP="00CE16F4">
      <w:pPr>
        <w:pStyle w:val="ListParagraph"/>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t>Prioritas ini dijabarkan ke dalam 4 sub prioritas dengan fokus pembangunan sebagai berikut:</w:t>
      </w:r>
    </w:p>
    <w:p w:rsidR="00CE16F4" w:rsidRPr="00F00EB5" w:rsidRDefault="00CE16F4" w:rsidP="00CE16F4">
      <w:pPr>
        <w:pStyle w:val="ListParagraph"/>
        <w:autoSpaceDE w:val="0"/>
        <w:autoSpaceDN w:val="0"/>
        <w:adjustRightInd w:val="0"/>
        <w:spacing w:after="0" w:line="360" w:lineRule="auto"/>
        <w:ind w:left="426"/>
        <w:jc w:val="both"/>
        <w:rPr>
          <w:rFonts w:ascii="Arial" w:eastAsia="Arial" w:hAnsi="Arial" w:cs="Arial"/>
          <w:sz w:val="24"/>
          <w:szCs w:val="24"/>
        </w:rPr>
      </w:pPr>
      <w:r w:rsidRPr="00F00EB5">
        <w:rPr>
          <w:rFonts w:ascii="Arial" w:eastAsia="Arial" w:hAnsi="Arial" w:cs="Arial"/>
          <w:sz w:val="24"/>
          <w:szCs w:val="24"/>
        </w:rPr>
        <w:t>Sub Prioritas 1: Penguatan Sistem Pencegahan dan Pengawasan, dengan fokus pembangunan sebagai berikut:</w:t>
      </w:r>
    </w:p>
    <w:p w:rsidR="00CE16F4" w:rsidRPr="00F00EB5" w:rsidRDefault="00CE16F4" w:rsidP="00611D25">
      <w:pPr>
        <w:pStyle w:val="ListParagraph"/>
        <w:numPr>
          <w:ilvl w:val="0"/>
          <w:numId w:val="46"/>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lastRenderedPageBreak/>
        <w:t>Pengendalian Sistem Perencanaan, Penganggaran, Pelaksanaan Dan Pengawasan</w:t>
      </w:r>
    </w:p>
    <w:p w:rsidR="00CE16F4" w:rsidRPr="00F00EB5" w:rsidRDefault="00CE16F4" w:rsidP="00611D25">
      <w:pPr>
        <w:pStyle w:val="ListParagraph"/>
        <w:numPr>
          <w:ilvl w:val="0"/>
          <w:numId w:val="46"/>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t>Peningkatan Reformasi Birokrasi menuju opini Wajar Tanpa Pengecualian (WTP)</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rPr>
      </w:pPr>
      <w:r w:rsidRPr="00F00EB5">
        <w:rPr>
          <w:rFonts w:ascii="Arial" w:eastAsia="Arial" w:hAnsi="Arial" w:cs="Arial"/>
          <w:sz w:val="24"/>
          <w:szCs w:val="24"/>
        </w:rPr>
        <w:t>Sub Prioritas 2: Peningkatan Integritas, Kapasitas dan Profesionalitas Aparatur berbasis Kompetensi, dengan fokus pembangunan sebagai berikut:</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t>Pengembangan Kompetensi Aparatur</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t>Peningkatan Kapasitas Kelembagaan dan Aparatur Pemerintah</w:t>
      </w:r>
      <w:r w:rsidRPr="00F00EB5">
        <w:rPr>
          <w:rFonts w:ascii="Arial" w:eastAsia="Arial" w:hAnsi="Arial" w:cs="Arial"/>
          <w:sz w:val="24"/>
          <w:szCs w:val="24"/>
          <w:lang w:val="en-ID"/>
        </w:rPr>
        <w:t xml:space="preserve"> Daerah dan Pemerintah Desa</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lang w:val="en-ID"/>
        </w:rPr>
      </w:pPr>
      <w:r w:rsidRPr="00F00EB5">
        <w:rPr>
          <w:rFonts w:ascii="Arial" w:eastAsia="Arial" w:hAnsi="Arial" w:cs="Arial"/>
          <w:sz w:val="24"/>
          <w:szCs w:val="24"/>
          <w:lang w:val="en-ID"/>
        </w:rPr>
        <w:t>Sub Prioritas 3: Peningkatan Tata Kelola Pemerintahan, dengan fokus pembangunan sebagai berikut:</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t>Peningkatan Pelayanan Perizinan</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t>Pengembangan e-government</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t>Peningkatan partisipasi masyarakat dalam pembangunan</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t>Peningkatan pelayanan administrasi kependudukan dan catatan sipil</w:t>
      </w:r>
    </w:p>
    <w:p w:rsidR="00CE16F4" w:rsidRPr="00F00EB5" w:rsidRDefault="00CE16F4" w:rsidP="00611D25">
      <w:pPr>
        <w:pStyle w:val="ListParagraph"/>
        <w:numPr>
          <w:ilvl w:val="0"/>
          <w:numId w:val="43"/>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lang w:val="en-ID"/>
        </w:rPr>
        <w:t>Peningkatan Tata Kelola Pemerintahan Desa</w:t>
      </w:r>
    </w:p>
    <w:p w:rsidR="00CE16F4" w:rsidRPr="00F00EB5" w:rsidRDefault="00CE16F4" w:rsidP="00CE16F4">
      <w:pPr>
        <w:pStyle w:val="ListParagraph"/>
        <w:autoSpaceDE w:val="0"/>
        <w:autoSpaceDN w:val="0"/>
        <w:adjustRightInd w:val="0"/>
        <w:spacing w:line="360" w:lineRule="auto"/>
        <w:ind w:left="426"/>
        <w:jc w:val="both"/>
        <w:rPr>
          <w:rFonts w:ascii="Arial" w:eastAsia="Arial" w:hAnsi="Arial" w:cs="Arial"/>
          <w:sz w:val="24"/>
          <w:szCs w:val="24"/>
          <w:lang w:val="en-ID"/>
        </w:rPr>
      </w:pPr>
      <w:r w:rsidRPr="00F00EB5">
        <w:rPr>
          <w:rFonts w:ascii="Arial" w:eastAsia="Arial" w:hAnsi="Arial" w:cs="Arial"/>
          <w:sz w:val="24"/>
          <w:szCs w:val="24"/>
          <w:lang w:val="en-ID"/>
        </w:rPr>
        <w:t>Sub Prioritas 4: Peningkatan Ketentraman dan Ketertiban Masyarakat, dengan fokus pembangunan sebagai berikut:</w:t>
      </w:r>
    </w:p>
    <w:p w:rsidR="00CE16F4" w:rsidRPr="00F00EB5" w:rsidRDefault="00CE16F4" w:rsidP="00611D25">
      <w:pPr>
        <w:pStyle w:val="ListParagraph"/>
        <w:numPr>
          <w:ilvl w:val="0"/>
          <w:numId w:val="42"/>
        </w:numPr>
        <w:tabs>
          <w:tab w:val="clear" w:pos="720"/>
        </w:tabs>
        <w:autoSpaceDE w:val="0"/>
        <w:autoSpaceDN w:val="0"/>
        <w:adjustRightInd w:val="0"/>
        <w:spacing w:after="160" w:line="360" w:lineRule="auto"/>
        <w:ind w:left="993" w:hanging="283"/>
        <w:jc w:val="both"/>
        <w:rPr>
          <w:rFonts w:ascii="Arial" w:eastAsia="Arial" w:hAnsi="Arial" w:cs="Arial"/>
          <w:sz w:val="24"/>
          <w:szCs w:val="24"/>
        </w:rPr>
      </w:pPr>
      <w:r w:rsidRPr="00F00EB5">
        <w:rPr>
          <w:rFonts w:ascii="Arial" w:eastAsia="Arial" w:hAnsi="Arial" w:cs="Arial"/>
          <w:sz w:val="24"/>
          <w:szCs w:val="24"/>
        </w:rPr>
        <w:t>Menciptakan Kondisi Masyarakat yang tentram dan tertib</w:t>
      </w:r>
    </w:p>
    <w:p w:rsidR="00CE16F4" w:rsidRPr="00F00EB5" w:rsidRDefault="00CE16F4" w:rsidP="00611D25">
      <w:pPr>
        <w:pStyle w:val="ListParagraph"/>
        <w:numPr>
          <w:ilvl w:val="0"/>
          <w:numId w:val="42"/>
        </w:numPr>
        <w:tabs>
          <w:tab w:val="clear" w:pos="720"/>
        </w:tabs>
        <w:autoSpaceDE w:val="0"/>
        <w:autoSpaceDN w:val="0"/>
        <w:adjustRightInd w:val="0"/>
        <w:spacing w:after="0" w:line="360" w:lineRule="auto"/>
        <w:ind w:left="993" w:hanging="284"/>
        <w:jc w:val="both"/>
        <w:rPr>
          <w:rFonts w:ascii="Arial" w:eastAsia="Arial" w:hAnsi="Arial" w:cs="Arial"/>
          <w:sz w:val="24"/>
          <w:szCs w:val="24"/>
        </w:rPr>
      </w:pPr>
      <w:r w:rsidRPr="00F00EB5">
        <w:rPr>
          <w:rFonts w:ascii="Arial" w:eastAsia="Arial" w:hAnsi="Arial" w:cs="Arial"/>
          <w:sz w:val="24"/>
          <w:szCs w:val="24"/>
        </w:rPr>
        <w:t>Penerapan dan penegakan hukum dalam penyelenggaraan pemerintahan daerah</w:t>
      </w:r>
    </w:p>
    <w:p w:rsidR="00CE16F4" w:rsidRPr="00F00EB5" w:rsidRDefault="00CE16F4" w:rsidP="005D2D88">
      <w:pPr>
        <w:autoSpaceDE w:val="0"/>
        <w:autoSpaceDN w:val="0"/>
        <w:adjustRightInd w:val="0"/>
        <w:spacing w:after="120" w:line="360" w:lineRule="auto"/>
        <w:ind w:firstLine="851"/>
        <w:jc w:val="both"/>
        <w:rPr>
          <w:rFonts w:ascii="Arial" w:hAnsi="Arial" w:cs="Arial"/>
          <w:sz w:val="24"/>
          <w:szCs w:val="24"/>
        </w:rPr>
      </w:pPr>
      <w:r w:rsidRPr="00F00EB5">
        <w:rPr>
          <w:rFonts w:ascii="Arial" w:hAnsi="Arial" w:cs="Arial"/>
          <w:sz w:val="24"/>
          <w:szCs w:val="24"/>
        </w:rPr>
        <w:t>Selanjutnya, dari perumusan isu strategis kemudian ditetapkan menjadi prioritas pembangunan seperti tampak pada tabel berikut:</w:t>
      </w:r>
    </w:p>
    <w:p w:rsidR="009C2F7D" w:rsidRPr="00F00EB5" w:rsidRDefault="009C2F7D" w:rsidP="009C2F7D">
      <w:pPr>
        <w:pStyle w:val="Caption"/>
        <w:spacing w:after="0"/>
        <w:rPr>
          <w:rFonts w:ascii="Arial" w:hAnsi="Arial" w:cs="Arial"/>
          <w:color w:val="auto"/>
          <w:sz w:val="22"/>
          <w:szCs w:val="22"/>
        </w:rPr>
      </w:pPr>
      <w:bookmarkStart w:id="9" w:name="_Toc45118173"/>
      <w:r w:rsidRPr="00F00EB5">
        <w:rPr>
          <w:rFonts w:ascii="Arial" w:hAnsi="Arial" w:cs="Arial"/>
          <w:color w:val="auto"/>
          <w:sz w:val="22"/>
          <w:szCs w:val="22"/>
        </w:rPr>
        <w:t xml:space="preserve">                     </w:t>
      </w:r>
      <w:r w:rsidR="004F61D3" w:rsidRPr="00F00EB5">
        <w:rPr>
          <w:rFonts w:ascii="Arial" w:hAnsi="Arial" w:cs="Arial"/>
          <w:color w:val="auto"/>
          <w:sz w:val="22"/>
          <w:szCs w:val="22"/>
        </w:rPr>
        <w:t xml:space="preserve">Tabel </w:t>
      </w:r>
      <w:r w:rsidR="00B90CD7">
        <w:rPr>
          <w:rFonts w:ascii="Arial" w:hAnsi="Arial" w:cs="Arial"/>
          <w:color w:val="FF0000"/>
          <w:sz w:val="22"/>
          <w:szCs w:val="22"/>
        </w:rPr>
        <w:t>4.5</w:t>
      </w:r>
      <w:r w:rsidR="00CE16F4" w:rsidRPr="00C23DAA">
        <w:rPr>
          <w:rFonts w:ascii="Arial" w:hAnsi="Arial" w:cs="Arial"/>
          <w:color w:val="FF0000"/>
          <w:sz w:val="22"/>
          <w:szCs w:val="22"/>
        </w:rPr>
        <w:t xml:space="preserve"> </w:t>
      </w:r>
      <w:r w:rsidR="00CE16F4" w:rsidRPr="00F00EB5">
        <w:rPr>
          <w:rFonts w:ascii="Arial" w:hAnsi="Arial" w:cs="Arial"/>
          <w:color w:val="auto"/>
          <w:sz w:val="22"/>
          <w:szCs w:val="22"/>
        </w:rPr>
        <w:t>Isu Strat</w:t>
      </w:r>
      <w:r w:rsidR="004F61D3" w:rsidRPr="00F00EB5">
        <w:rPr>
          <w:rFonts w:ascii="Arial" w:hAnsi="Arial" w:cs="Arial"/>
          <w:color w:val="auto"/>
          <w:sz w:val="22"/>
          <w:szCs w:val="22"/>
        </w:rPr>
        <w:t xml:space="preserve">egis dan Prioritas Pembangunan </w:t>
      </w:r>
    </w:p>
    <w:p w:rsidR="00CE16F4" w:rsidRPr="00F00EB5" w:rsidRDefault="009C2F7D" w:rsidP="009C2F7D">
      <w:pPr>
        <w:pStyle w:val="Caption"/>
        <w:spacing w:after="120"/>
        <w:rPr>
          <w:rFonts w:ascii="Arial" w:hAnsi="Arial" w:cs="Arial"/>
          <w:color w:val="auto"/>
          <w:sz w:val="22"/>
          <w:szCs w:val="22"/>
        </w:rPr>
      </w:pPr>
      <w:r w:rsidRPr="00F00EB5">
        <w:rPr>
          <w:rFonts w:ascii="Arial" w:hAnsi="Arial" w:cs="Arial"/>
          <w:color w:val="auto"/>
          <w:sz w:val="22"/>
          <w:szCs w:val="22"/>
        </w:rPr>
        <w:t xml:space="preserve">                                     </w:t>
      </w:r>
      <w:r w:rsidR="00CE16F4" w:rsidRPr="00F00EB5">
        <w:rPr>
          <w:rFonts w:ascii="Arial" w:hAnsi="Arial" w:cs="Arial"/>
          <w:color w:val="auto"/>
          <w:sz w:val="22"/>
          <w:szCs w:val="22"/>
        </w:rPr>
        <w:t>Kabupaten Kepulauan Selayar Tahun 202</w:t>
      </w:r>
      <w:bookmarkEnd w:id="9"/>
      <w:r w:rsidR="00CE16F4" w:rsidRPr="00F00EB5">
        <w:rPr>
          <w:rFonts w:ascii="Arial" w:hAnsi="Arial" w:cs="Arial"/>
          <w:color w:val="auto"/>
          <w:sz w:val="22"/>
          <w:szCs w:val="22"/>
        </w:rPr>
        <w:t>1</w:t>
      </w:r>
    </w:p>
    <w:tbl>
      <w:tblPr>
        <w:tblStyle w:val="TableGrid1"/>
        <w:tblW w:w="8075" w:type="dxa"/>
        <w:jc w:val="center"/>
        <w:tblLook w:val="04A0" w:firstRow="1" w:lastRow="0" w:firstColumn="1" w:lastColumn="0" w:noHBand="0" w:noVBand="1"/>
      </w:tblPr>
      <w:tblGrid>
        <w:gridCol w:w="563"/>
        <w:gridCol w:w="3689"/>
        <w:gridCol w:w="563"/>
        <w:gridCol w:w="3260"/>
      </w:tblGrid>
      <w:tr w:rsidR="00F00EB5" w:rsidRPr="00F00EB5" w:rsidTr="008270E1">
        <w:trPr>
          <w:trHeight w:val="376"/>
          <w:tblHeader/>
          <w:jc w:val="center"/>
        </w:trPr>
        <w:tc>
          <w:tcPr>
            <w:tcW w:w="563" w:type="dxa"/>
            <w:vAlign w:val="center"/>
          </w:tcPr>
          <w:p w:rsidR="00CE16F4" w:rsidRPr="00F00EB5" w:rsidRDefault="00CE16F4" w:rsidP="006C6D84">
            <w:pPr>
              <w:autoSpaceDE w:val="0"/>
              <w:autoSpaceDN w:val="0"/>
              <w:adjustRightInd w:val="0"/>
              <w:jc w:val="center"/>
              <w:rPr>
                <w:rFonts w:ascii="Arial" w:hAnsi="Arial" w:cs="Arial"/>
                <w:b/>
                <w:sz w:val="20"/>
                <w:szCs w:val="20"/>
              </w:rPr>
            </w:pPr>
            <w:r w:rsidRPr="00F00EB5">
              <w:rPr>
                <w:rFonts w:ascii="Arial" w:hAnsi="Arial" w:cs="Arial"/>
                <w:b/>
                <w:sz w:val="20"/>
                <w:szCs w:val="20"/>
              </w:rPr>
              <w:t>NO</w:t>
            </w:r>
          </w:p>
        </w:tc>
        <w:tc>
          <w:tcPr>
            <w:tcW w:w="3689" w:type="dxa"/>
            <w:vAlign w:val="center"/>
          </w:tcPr>
          <w:p w:rsidR="00CE16F4" w:rsidRPr="00F00EB5" w:rsidRDefault="00CE16F4" w:rsidP="006C6D84">
            <w:pPr>
              <w:autoSpaceDE w:val="0"/>
              <w:autoSpaceDN w:val="0"/>
              <w:adjustRightInd w:val="0"/>
              <w:jc w:val="center"/>
              <w:rPr>
                <w:rFonts w:ascii="Arial" w:hAnsi="Arial" w:cs="Arial"/>
                <w:b/>
                <w:sz w:val="20"/>
                <w:szCs w:val="20"/>
              </w:rPr>
            </w:pPr>
            <w:r w:rsidRPr="00F00EB5">
              <w:rPr>
                <w:rFonts w:ascii="Arial" w:hAnsi="Arial" w:cs="Arial"/>
                <w:b/>
                <w:sz w:val="20"/>
                <w:szCs w:val="20"/>
              </w:rPr>
              <w:t>ISU STRATEGIS</w:t>
            </w:r>
          </w:p>
        </w:tc>
        <w:tc>
          <w:tcPr>
            <w:tcW w:w="563" w:type="dxa"/>
            <w:vAlign w:val="center"/>
          </w:tcPr>
          <w:p w:rsidR="00CE16F4" w:rsidRPr="00F00EB5" w:rsidRDefault="00CE16F4" w:rsidP="006C6D84">
            <w:pPr>
              <w:autoSpaceDE w:val="0"/>
              <w:autoSpaceDN w:val="0"/>
              <w:adjustRightInd w:val="0"/>
              <w:jc w:val="center"/>
              <w:rPr>
                <w:rFonts w:ascii="Arial" w:hAnsi="Arial" w:cs="Arial"/>
                <w:b/>
                <w:sz w:val="20"/>
                <w:szCs w:val="20"/>
              </w:rPr>
            </w:pPr>
            <w:r w:rsidRPr="00F00EB5">
              <w:rPr>
                <w:rFonts w:ascii="Arial" w:hAnsi="Arial" w:cs="Arial"/>
                <w:b/>
                <w:sz w:val="20"/>
                <w:szCs w:val="20"/>
              </w:rPr>
              <w:t>NO</w:t>
            </w:r>
          </w:p>
        </w:tc>
        <w:tc>
          <w:tcPr>
            <w:tcW w:w="3260" w:type="dxa"/>
            <w:vAlign w:val="center"/>
          </w:tcPr>
          <w:p w:rsidR="00CE16F4" w:rsidRPr="00F00EB5" w:rsidRDefault="00CE16F4" w:rsidP="006C6D84">
            <w:pPr>
              <w:autoSpaceDE w:val="0"/>
              <w:autoSpaceDN w:val="0"/>
              <w:adjustRightInd w:val="0"/>
              <w:jc w:val="center"/>
              <w:rPr>
                <w:rFonts w:ascii="Arial" w:hAnsi="Arial" w:cs="Arial"/>
                <w:b/>
                <w:sz w:val="20"/>
                <w:szCs w:val="20"/>
              </w:rPr>
            </w:pPr>
            <w:r w:rsidRPr="00F00EB5">
              <w:rPr>
                <w:rFonts w:ascii="Arial" w:hAnsi="Arial" w:cs="Arial"/>
                <w:b/>
                <w:sz w:val="20"/>
                <w:szCs w:val="20"/>
              </w:rPr>
              <w:t>PRIORITAS PEMBANGUNAN</w:t>
            </w:r>
          </w:p>
        </w:tc>
      </w:tr>
      <w:tr w:rsidR="00F00EB5" w:rsidRPr="00F00EB5" w:rsidTr="008270E1">
        <w:trPr>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1</w:t>
            </w:r>
          </w:p>
        </w:tc>
        <w:tc>
          <w:tcPr>
            <w:tcW w:w="3689" w:type="dxa"/>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Peningkatan akses pelayanan dan mutu di sektor pendidikan dan kesehatan</w:t>
            </w:r>
          </w:p>
        </w:tc>
        <w:tc>
          <w:tcPr>
            <w:tcW w:w="563" w:type="dxa"/>
            <w:vMerge w:val="restart"/>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1</w:t>
            </w:r>
          </w:p>
        </w:tc>
        <w:tc>
          <w:tcPr>
            <w:tcW w:w="3260" w:type="dxa"/>
            <w:vMerge w:val="restart"/>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Peningkatan kualitas Sumber Daya Manusia</w:t>
            </w:r>
          </w:p>
        </w:tc>
      </w:tr>
      <w:tr w:rsidR="00F00EB5" w:rsidRPr="00F00EB5" w:rsidTr="008270E1">
        <w:trPr>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2</w:t>
            </w:r>
          </w:p>
        </w:tc>
        <w:tc>
          <w:tcPr>
            <w:tcW w:w="3689" w:type="dxa"/>
          </w:tcPr>
          <w:p w:rsidR="00CE16F4" w:rsidRPr="00F00EB5" w:rsidRDefault="00CE16F4" w:rsidP="006C6D84">
            <w:pPr>
              <w:autoSpaceDE w:val="0"/>
              <w:autoSpaceDN w:val="0"/>
              <w:adjustRightInd w:val="0"/>
              <w:spacing w:line="360" w:lineRule="auto"/>
              <w:rPr>
                <w:rFonts w:ascii="Arial" w:hAnsi="Arial" w:cs="Arial"/>
                <w:sz w:val="20"/>
                <w:szCs w:val="20"/>
              </w:rPr>
            </w:pPr>
            <w:r w:rsidRPr="00F00EB5">
              <w:rPr>
                <w:rFonts w:ascii="Arial" w:hAnsi="Arial" w:cs="Arial"/>
                <w:sz w:val="20"/>
                <w:szCs w:val="20"/>
              </w:rPr>
              <w:t>Peningkatan Prestasi Olahraga</w:t>
            </w:r>
          </w:p>
        </w:tc>
        <w:tc>
          <w:tcPr>
            <w:tcW w:w="563" w:type="dxa"/>
            <w:vMerge/>
          </w:tcPr>
          <w:p w:rsidR="00CE16F4" w:rsidRPr="00F00EB5" w:rsidRDefault="00CE16F4" w:rsidP="006C6D84">
            <w:pPr>
              <w:autoSpaceDE w:val="0"/>
              <w:autoSpaceDN w:val="0"/>
              <w:adjustRightInd w:val="0"/>
              <w:jc w:val="center"/>
              <w:rPr>
                <w:rFonts w:ascii="Arial" w:hAnsi="Arial" w:cs="Arial"/>
                <w:sz w:val="20"/>
                <w:szCs w:val="20"/>
              </w:rPr>
            </w:pPr>
          </w:p>
        </w:tc>
        <w:tc>
          <w:tcPr>
            <w:tcW w:w="3260" w:type="dxa"/>
            <w:vMerge/>
          </w:tcPr>
          <w:p w:rsidR="00CE16F4" w:rsidRPr="00F00EB5" w:rsidRDefault="00CE16F4" w:rsidP="006C6D84">
            <w:pPr>
              <w:autoSpaceDE w:val="0"/>
              <w:autoSpaceDN w:val="0"/>
              <w:adjustRightInd w:val="0"/>
              <w:rPr>
                <w:rFonts w:ascii="Arial" w:hAnsi="Arial" w:cs="Arial"/>
                <w:sz w:val="20"/>
                <w:szCs w:val="20"/>
              </w:rPr>
            </w:pPr>
          </w:p>
        </w:tc>
      </w:tr>
      <w:tr w:rsidR="00F00EB5" w:rsidRPr="00F00EB5" w:rsidTr="008270E1">
        <w:trPr>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3</w:t>
            </w:r>
          </w:p>
        </w:tc>
        <w:tc>
          <w:tcPr>
            <w:tcW w:w="3689" w:type="dxa"/>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Penurunan angka kemiskinan dan angka pengangguran</w:t>
            </w:r>
          </w:p>
        </w:tc>
        <w:tc>
          <w:tcPr>
            <w:tcW w:w="563" w:type="dxa"/>
            <w:vMerge w:val="restart"/>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2</w:t>
            </w:r>
          </w:p>
        </w:tc>
        <w:tc>
          <w:tcPr>
            <w:tcW w:w="3260" w:type="dxa"/>
            <w:vMerge w:val="restart"/>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Pengurangan angka kemiskinan</w:t>
            </w:r>
          </w:p>
        </w:tc>
      </w:tr>
      <w:tr w:rsidR="00F00EB5" w:rsidRPr="00F00EB5" w:rsidTr="008270E1">
        <w:trPr>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4</w:t>
            </w:r>
          </w:p>
        </w:tc>
        <w:tc>
          <w:tcPr>
            <w:tcW w:w="3689" w:type="dxa"/>
          </w:tcPr>
          <w:p w:rsidR="00CE16F4" w:rsidRPr="00F00EB5" w:rsidRDefault="00CE16F4" w:rsidP="006C6D84">
            <w:pPr>
              <w:autoSpaceDE w:val="0"/>
              <w:autoSpaceDN w:val="0"/>
              <w:adjustRightInd w:val="0"/>
              <w:spacing w:line="360" w:lineRule="auto"/>
              <w:rPr>
                <w:rFonts w:ascii="Arial" w:hAnsi="Arial" w:cs="Arial"/>
                <w:sz w:val="20"/>
                <w:szCs w:val="20"/>
              </w:rPr>
            </w:pPr>
            <w:r w:rsidRPr="00F00EB5">
              <w:rPr>
                <w:rFonts w:ascii="Arial" w:hAnsi="Arial" w:cs="Arial"/>
                <w:sz w:val="20"/>
                <w:szCs w:val="20"/>
              </w:rPr>
              <w:t>Penanganan masalah kesejahteraan sosial</w:t>
            </w:r>
          </w:p>
        </w:tc>
        <w:tc>
          <w:tcPr>
            <w:tcW w:w="563" w:type="dxa"/>
            <w:vMerge/>
            <w:tcBorders>
              <w:bottom w:val="single" w:sz="4" w:space="0" w:color="auto"/>
            </w:tcBorders>
          </w:tcPr>
          <w:p w:rsidR="00CE16F4" w:rsidRPr="00F00EB5" w:rsidRDefault="00CE16F4" w:rsidP="006C6D84">
            <w:pPr>
              <w:autoSpaceDE w:val="0"/>
              <w:autoSpaceDN w:val="0"/>
              <w:adjustRightInd w:val="0"/>
              <w:jc w:val="center"/>
              <w:rPr>
                <w:rFonts w:ascii="Arial" w:hAnsi="Arial" w:cs="Arial"/>
                <w:sz w:val="20"/>
                <w:szCs w:val="20"/>
              </w:rPr>
            </w:pPr>
          </w:p>
        </w:tc>
        <w:tc>
          <w:tcPr>
            <w:tcW w:w="3260" w:type="dxa"/>
            <w:vMerge/>
            <w:tcBorders>
              <w:bottom w:val="single" w:sz="4" w:space="0" w:color="auto"/>
            </w:tcBorders>
          </w:tcPr>
          <w:p w:rsidR="00CE16F4" w:rsidRPr="00F00EB5" w:rsidRDefault="00CE16F4" w:rsidP="006C6D84">
            <w:pPr>
              <w:autoSpaceDE w:val="0"/>
              <w:autoSpaceDN w:val="0"/>
              <w:adjustRightInd w:val="0"/>
              <w:rPr>
                <w:rFonts w:ascii="Arial" w:hAnsi="Arial" w:cs="Arial"/>
                <w:sz w:val="20"/>
                <w:szCs w:val="20"/>
              </w:rPr>
            </w:pPr>
          </w:p>
        </w:tc>
      </w:tr>
      <w:tr w:rsidR="00F00EB5" w:rsidRPr="00F00EB5" w:rsidTr="008270E1">
        <w:trPr>
          <w:trHeight w:val="241"/>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5</w:t>
            </w:r>
          </w:p>
        </w:tc>
        <w:tc>
          <w:tcPr>
            <w:tcW w:w="3689" w:type="dxa"/>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Pemulihan ekonomi melalui pengembangan beberapa sektor unggulan meliputi pertanian, perkebunan, perikanan, pariwisata dan UMKM</w:t>
            </w:r>
          </w:p>
        </w:tc>
        <w:tc>
          <w:tcPr>
            <w:tcW w:w="563" w:type="dxa"/>
            <w:tcBorders>
              <w:top w:val="single" w:sz="4" w:space="0" w:color="auto"/>
            </w:tcBorders>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3</w:t>
            </w:r>
          </w:p>
        </w:tc>
        <w:tc>
          <w:tcPr>
            <w:tcW w:w="3260" w:type="dxa"/>
            <w:tcBorders>
              <w:top w:val="single" w:sz="4" w:space="0" w:color="auto"/>
            </w:tcBorders>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Penguatan ekonomi daerah</w:t>
            </w:r>
          </w:p>
        </w:tc>
      </w:tr>
      <w:tr w:rsidR="00F00EB5" w:rsidRPr="00F00EB5" w:rsidTr="008270E1">
        <w:trPr>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lastRenderedPageBreak/>
              <w:t>6</w:t>
            </w:r>
          </w:p>
        </w:tc>
        <w:tc>
          <w:tcPr>
            <w:tcW w:w="3689" w:type="dxa"/>
          </w:tcPr>
          <w:p w:rsidR="00CE16F4" w:rsidRPr="00F00EB5" w:rsidRDefault="00CE16F4" w:rsidP="006C6D84">
            <w:pPr>
              <w:autoSpaceDE w:val="0"/>
              <w:autoSpaceDN w:val="0"/>
              <w:adjustRightInd w:val="0"/>
              <w:rPr>
                <w:rFonts w:ascii="Arial" w:hAnsi="Arial" w:cs="Arial"/>
                <w:sz w:val="20"/>
                <w:szCs w:val="20"/>
              </w:rPr>
            </w:pPr>
            <w:r w:rsidRPr="00F00EB5">
              <w:rPr>
                <w:rFonts w:ascii="Arial" w:eastAsia="Arial" w:hAnsi="Arial" w:cs="Arial"/>
                <w:sz w:val="20"/>
                <w:szCs w:val="20"/>
              </w:rPr>
              <w:t>Optimalisasi Pencegahan dan penanggulangan bencana</w:t>
            </w:r>
          </w:p>
        </w:tc>
        <w:tc>
          <w:tcPr>
            <w:tcW w:w="563" w:type="dxa"/>
            <w:vMerge w:val="restart"/>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4</w:t>
            </w:r>
          </w:p>
        </w:tc>
        <w:tc>
          <w:tcPr>
            <w:tcW w:w="3260" w:type="dxa"/>
            <w:vMerge w:val="restart"/>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Pembangunan dan peningkatan layanan infrastruktur daerah yang berkelanjutan</w:t>
            </w:r>
          </w:p>
        </w:tc>
      </w:tr>
      <w:tr w:rsidR="00F00EB5" w:rsidRPr="00F00EB5" w:rsidTr="008270E1">
        <w:trPr>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7</w:t>
            </w:r>
          </w:p>
        </w:tc>
        <w:tc>
          <w:tcPr>
            <w:tcW w:w="3689" w:type="dxa"/>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 xml:space="preserve">Pemerataan dan Peningkatan layanan infrastruktur </w:t>
            </w:r>
          </w:p>
        </w:tc>
        <w:tc>
          <w:tcPr>
            <w:tcW w:w="563" w:type="dxa"/>
            <w:vMerge/>
          </w:tcPr>
          <w:p w:rsidR="00CE16F4" w:rsidRPr="00F00EB5" w:rsidRDefault="00CE16F4" w:rsidP="006C6D84">
            <w:pPr>
              <w:autoSpaceDE w:val="0"/>
              <w:autoSpaceDN w:val="0"/>
              <w:adjustRightInd w:val="0"/>
              <w:jc w:val="center"/>
              <w:rPr>
                <w:rFonts w:ascii="Arial" w:hAnsi="Arial" w:cs="Arial"/>
                <w:sz w:val="20"/>
                <w:szCs w:val="20"/>
              </w:rPr>
            </w:pPr>
          </w:p>
        </w:tc>
        <w:tc>
          <w:tcPr>
            <w:tcW w:w="3260" w:type="dxa"/>
            <w:vMerge/>
          </w:tcPr>
          <w:p w:rsidR="00CE16F4" w:rsidRPr="00F00EB5" w:rsidRDefault="00CE16F4" w:rsidP="006C6D84">
            <w:pPr>
              <w:autoSpaceDE w:val="0"/>
              <w:autoSpaceDN w:val="0"/>
              <w:adjustRightInd w:val="0"/>
              <w:rPr>
                <w:rFonts w:ascii="Arial" w:hAnsi="Arial" w:cs="Arial"/>
                <w:sz w:val="20"/>
                <w:szCs w:val="20"/>
              </w:rPr>
            </w:pPr>
          </w:p>
        </w:tc>
      </w:tr>
      <w:tr w:rsidR="00F00EB5" w:rsidRPr="00F00EB5" w:rsidTr="008270E1">
        <w:trPr>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8</w:t>
            </w:r>
          </w:p>
        </w:tc>
        <w:tc>
          <w:tcPr>
            <w:tcW w:w="3689" w:type="dxa"/>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Optimalisasi sistem penataan ruang dan lingkungan hidup dalam pembangunan</w:t>
            </w:r>
          </w:p>
        </w:tc>
        <w:tc>
          <w:tcPr>
            <w:tcW w:w="563" w:type="dxa"/>
            <w:vMerge/>
          </w:tcPr>
          <w:p w:rsidR="00CE16F4" w:rsidRPr="00F00EB5" w:rsidRDefault="00CE16F4" w:rsidP="006C6D84">
            <w:pPr>
              <w:autoSpaceDE w:val="0"/>
              <w:autoSpaceDN w:val="0"/>
              <w:adjustRightInd w:val="0"/>
              <w:jc w:val="center"/>
              <w:rPr>
                <w:rFonts w:ascii="Arial" w:hAnsi="Arial" w:cs="Arial"/>
                <w:sz w:val="20"/>
                <w:szCs w:val="20"/>
              </w:rPr>
            </w:pPr>
          </w:p>
        </w:tc>
        <w:tc>
          <w:tcPr>
            <w:tcW w:w="3260" w:type="dxa"/>
            <w:vMerge/>
          </w:tcPr>
          <w:p w:rsidR="00CE16F4" w:rsidRPr="00F00EB5" w:rsidRDefault="00CE16F4" w:rsidP="006C6D84">
            <w:pPr>
              <w:autoSpaceDE w:val="0"/>
              <w:autoSpaceDN w:val="0"/>
              <w:adjustRightInd w:val="0"/>
              <w:rPr>
                <w:rFonts w:ascii="Arial" w:hAnsi="Arial" w:cs="Arial"/>
                <w:sz w:val="20"/>
                <w:szCs w:val="20"/>
              </w:rPr>
            </w:pPr>
          </w:p>
        </w:tc>
      </w:tr>
      <w:tr w:rsidR="00F00EB5" w:rsidRPr="00F00EB5" w:rsidTr="008270E1">
        <w:trPr>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9</w:t>
            </w:r>
          </w:p>
        </w:tc>
        <w:tc>
          <w:tcPr>
            <w:tcW w:w="3689" w:type="dxa"/>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Belum optimalnya realisasi tiga agenda strategis Kabupaten Kepulauan Selayar</w:t>
            </w:r>
          </w:p>
        </w:tc>
        <w:tc>
          <w:tcPr>
            <w:tcW w:w="563" w:type="dxa"/>
            <w:vMerge w:val="restart"/>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5</w:t>
            </w:r>
          </w:p>
        </w:tc>
        <w:tc>
          <w:tcPr>
            <w:tcW w:w="3260" w:type="dxa"/>
            <w:vMerge w:val="restart"/>
          </w:tcPr>
          <w:p w:rsidR="00CE16F4" w:rsidRPr="00F00EB5" w:rsidRDefault="00CE16F4" w:rsidP="006C6D84">
            <w:pPr>
              <w:autoSpaceDE w:val="0"/>
              <w:autoSpaceDN w:val="0"/>
              <w:adjustRightInd w:val="0"/>
              <w:ind w:left="34"/>
              <w:rPr>
                <w:rFonts w:ascii="Arial" w:eastAsia="Arial" w:hAnsi="Arial" w:cs="Arial"/>
                <w:sz w:val="20"/>
                <w:szCs w:val="20"/>
              </w:rPr>
            </w:pPr>
            <w:r w:rsidRPr="00F00EB5">
              <w:rPr>
                <w:rFonts w:ascii="Arial" w:eastAsia="Arial" w:hAnsi="Arial" w:cs="Arial"/>
                <w:sz w:val="20"/>
                <w:szCs w:val="20"/>
              </w:rPr>
              <w:t xml:space="preserve">Pembangunan dan pengembangan terhadap pelaksanaan program strategis Kabupaten Kepulauan Selayar </w:t>
            </w:r>
          </w:p>
        </w:tc>
      </w:tr>
      <w:tr w:rsidR="00F00EB5" w:rsidRPr="00F00EB5" w:rsidTr="008270E1">
        <w:trPr>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10</w:t>
            </w:r>
          </w:p>
        </w:tc>
        <w:tc>
          <w:tcPr>
            <w:tcW w:w="3689" w:type="dxa"/>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Peningkatan investasi dalam rangka mendorong pertumbuhan ekonomi dan percepatan realisasi agenda strategis Kabupaten Kepulauan Selayar</w:t>
            </w:r>
          </w:p>
        </w:tc>
        <w:tc>
          <w:tcPr>
            <w:tcW w:w="563" w:type="dxa"/>
            <w:vMerge/>
          </w:tcPr>
          <w:p w:rsidR="00CE16F4" w:rsidRPr="00F00EB5" w:rsidRDefault="00CE16F4" w:rsidP="006C6D84">
            <w:pPr>
              <w:autoSpaceDE w:val="0"/>
              <w:autoSpaceDN w:val="0"/>
              <w:adjustRightInd w:val="0"/>
              <w:jc w:val="center"/>
              <w:rPr>
                <w:rFonts w:ascii="Arial" w:hAnsi="Arial" w:cs="Arial"/>
                <w:sz w:val="20"/>
                <w:szCs w:val="20"/>
              </w:rPr>
            </w:pPr>
          </w:p>
        </w:tc>
        <w:tc>
          <w:tcPr>
            <w:tcW w:w="3260" w:type="dxa"/>
            <w:vMerge/>
          </w:tcPr>
          <w:p w:rsidR="00CE16F4" w:rsidRPr="00F00EB5" w:rsidRDefault="00CE16F4" w:rsidP="006C6D84">
            <w:pPr>
              <w:autoSpaceDE w:val="0"/>
              <w:autoSpaceDN w:val="0"/>
              <w:adjustRightInd w:val="0"/>
              <w:rPr>
                <w:rFonts w:ascii="Arial" w:hAnsi="Arial" w:cs="Arial"/>
                <w:sz w:val="20"/>
                <w:szCs w:val="20"/>
              </w:rPr>
            </w:pPr>
          </w:p>
        </w:tc>
      </w:tr>
      <w:tr w:rsidR="00F00EB5" w:rsidRPr="00F00EB5" w:rsidTr="008270E1">
        <w:trPr>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11</w:t>
            </w:r>
          </w:p>
        </w:tc>
        <w:tc>
          <w:tcPr>
            <w:tcW w:w="3689" w:type="dxa"/>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 xml:space="preserve">Optimalisasi pelayanan publik dan Perbaikan tata kelola pemerintahan </w:t>
            </w:r>
          </w:p>
        </w:tc>
        <w:tc>
          <w:tcPr>
            <w:tcW w:w="563" w:type="dxa"/>
            <w:vMerge w:val="restart"/>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6</w:t>
            </w:r>
          </w:p>
        </w:tc>
        <w:tc>
          <w:tcPr>
            <w:tcW w:w="3260" w:type="dxa"/>
            <w:vMerge w:val="restart"/>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Pemantapan pelayanan publik dan peningkatan tata kelola pemerintahan</w:t>
            </w:r>
          </w:p>
        </w:tc>
      </w:tr>
      <w:tr w:rsidR="00CE16F4" w:rsidRPr="00F00EB5" w:rsidTr="008270E1">
        <w:trPr>
          <w:trHeight w:val="622"/>
          <w:jc w:val="center"/>
        </w:trPr>
        <w:tc>
          <w:tcPr>
            <w:tcW w:w="563" w:type="dxa"/>
          </w:tcPr>
          <w:p w:rsidR="00CE16F4" w:rsidRPr="00F00EB5" w:rsidRDefault="00CE16F4" w:rsidP="006C6D84">
            <w:pPr>
              <w:autoSpaceDE w:val="0"/>
              <w:autoSpaceDN w:val="0"/>
              <w:adjustRightInd w:val="0"/>
              <w:jc w:val="center"/>
              <w:rPr>
                <w:rFonts w:ascii="Arial" w:hAnsi="Arial" w:cs="Arial"/>
                <w:sz w:val="20"/>
                <w:szCs w:val="20"/>
              </w:rPr>
            </w:pPr>
            <w:r w:rsidRPr="00F00EB5">
              <w:rPr>
                <w:rFonts w:ascii="Arial" w:hAnsi="Arial" w:cs="Arial"/>
                <w:sz w:val="20"/>
                <w:szCs w:val="20"/>
              </w:rPr>
              <w:t>12</w:t>
            </w:r>
          </w:p>
        </w:tc>
        <w:tc>
          <w:tcPr>
            <w:tcW w:w="3689" w:type="dxa"/>
          </w:tcPr>
          <w:p w:rsidR="00CE16F4" w:rsidRPr="00F00EB5" w:rsidRDefault="00CE16F4" w:rsidP="006C6D84">
            <w:pPr>
              <w:autoSpaceDE w:val="0"/>
              <w:autoSpaceDN w:val="0"/>
              <w:adjustRightInd w:val="0"/>
              <w:rPr>
                <w:rFonts w:ascii="Arial" w:hAnsi="Arial" w:cs="Arial"/>
                <w:sz w:val="20"/>
                <w:szCs w:val="20"/>
              </w:rPr>
            </w:pPr>
            <w:r w:rsidRPr="00F00EB5">
              <w:rPr>
                <w:rFonts w:ascii="Arial" w:hAnsi="Arial" w:cs="Arial"/>
                <w:sz w:val="20"/>
                <w:szCs w:val="20"/>
              </w:rPr>
              <w:t>Penguatan kapasitas SDM serta peningkatan kinerja pemerintahan desa</w:t>
            </w:r>
          </w:p>
        </w:tc>
        <w:tc>
          <w:tcPr>
            <w:tcW w:w="563" w:type="dxa"/>
            <w:vMerge/>
            <w:vAlign w:val="center"/>
          </w:tcPr>
          <w:p w:rsidR="00CE16F4" w:rsidRPr="00F00EB5" w:rsidRDefault="00CE16F4" w:rsidP="006C6D84">
            <w:pPr>
              <w:autoSpaceDE w:val="0"/>
              <w:autoSpaceDN w:val="0"/>
              <w:adjustRightInd w:val="0"/>
              <w:jc w:val="center"/>
              <w:rPr>
                <w:rFonts w:ascii="Arial" w:hAnsi="Arial" w:cs="Arial"/>
                <w:sz w:val="20"/>
                <w:szCs w:val="20"/>
              </w:rPr>
            </w:pPr>
          </w:p>
        </w:tc>
        <w:tc>
          <w:tcPr>
            <w:tcW w:w="3260" w:type="dxa"/>
            <w:vMerge/>
            <w:vAlign w:val="center"/>
          </w:tcPr>
          <w:p w:rsidR="00CE16F4" w:rsidRPr="00F00EB5" w:rsidRDefault="00CE16F4" w:rsidP="006C6D84">
            <w:pPr>
              <w:autoSpaceDE w:val="0"/>
              <w:autoSpaceDN w:val="0"/>
              <w:adjustRightInd w:val="0"/>
              <w:rPr>
                <w:rFonts w:ascii="Arial" w:hAnsi="Arial" w:cs="Arial"/>
                <w:sz w:val="20"/>
                <w:szCs w:val="20"/>
              </w:rPr>
            </w:pPr>
          </w:p>
        </w:tc>
      </w:tr>
    </w:tbl>
    <w:p w:rsidR="00CE16F4" w:rsidRPr="00F00EB5" w:rsidRDefault="00CE16F4" w:rsidP="00CE16F4">
      <w:pPr>
        <w:autoSpaceDE w:val="0"/>
        <w:autoSpaceDN w:val="0"/>
        <w:adjustRightInd w:val="0"/>
        <w:spacing w:after="0" w:line="360" w:lineRule="auto"/>
        <w:jc w:val="both"/>
        <w:outlineLvl w:val="2"/>
        <w:rPr>
          <w:rFonts w:ascii="Arial" w:hAnsi="Arial" w:cs="Arial"/>
          <w:sz w:val="24"/>
          <w:szCs w:val="24"/>
        </w:rPr>
      </w:pPr>
    </w:p>
    <w:p w:rsidR="00E87B0A" w:rsidRPr="00F00EB5" w:rsidRDefault="00E87B0A" w:rsidP="005D2D88">
      <w:pPr>
        <w:pStyle w:val="ListParagraph"/>
        <w:numPr>
          <w:ilvl w:val="0"/>
          <w:numId w:val="7"/>
        </w:numPr>
        <w:autoSpaceDE w:val="0"/>
        <w:autoSpaceDN w:val="0"/>
        <w:adjustRightInd w:val="0"/>
        <w:spacing w:after="0" w:line="360" w:lineRule="auto"/>
        <w:ind w:left="851" w:hanging="851"/>
        <w:jc w:val="both"/>
        <w:outlineLvl w:val="2"/>
        <w:rPr>
          <w:rFonts w:ascii="Arial" w:hAnsi="Arial" w:cs="Arial"/>
          <w:b/>
          <w:sz w:val="24"/>
          <w:szCs w:val="24"/>
        </w:rPr>
      </w:pPr>
      <w:r w:rsidRPr="00F00EB5">
        <w:rPr>
          <w:rFonts w:ascii="Arial" w:hAnsi="Arial" w:cs="Arial"/>
          <w:b/>
          <w:sz w:val="24"/>
          <w:szCs w:val="24"/>
        </w:rPr>
        <w:t>Strategi dan Arah Kebijakan Pembangunan Daerah Tahun 2021</w:t>
      </w:r>
    </w:p>
    <w:p w:rsidR="00125194" w:rsidRPr="00F00EB5" w:rsidRDefault="002F72F5" w:rsidP="005D2D88">
      <w:pPr>
        <w:autoSpaceDE w:val="0"/>
        <w:autoSpaceDN w:val="0"/>
        <w:adjustRightInd w:val="0"/>
        <w:spacing w:after="120" w:line="360" w:lineRule="auto"/>
        <w:ind w:firstLine="851"/>
        <w:jc w:val="both"/>
        <w:rPr>
          <w:rFonts w:ascii="Arial" w:hAnsi="Arial" w:cs="Arial"/>
          <w:sz w:val="24"/>
          <w:szCs w:val="24"/>
        </w:rPr>
      </w:pPr>
      <w:r w:rsidRPr="00F00EB5">
        <w:rPr>
          <w:rFonts w:ascii="Arial" w:hAnsi="Arial" w:cs="Arial"/>
          <w:sz w:val="24"/>
          <w:szCs w:val="24"/>
        </w:rPr>
        <w:t>Prioritas Pembangunan Kabupaten Kepulauan Selayar dirumuskan untuk mencapai sasaran pembangunan daerah serta arah kebijakan yang termuat dalam RPJMD Kabupaten Kep</w:t>
      </w:r>
      <w:r w:rsidR="00D30820" w:rsidRPr="00F00EB5">
        <w:rPr>
          <w:rFonts w:ascii="Arial" w:hAnsi="Arial" w:cs="Arial"/>
          <w:sz w:val="24"/>
          <w:szCs w:val="24"/>
        </w:rPr>
        <w:t>ulauan Selayar t</w:t>
      </w:r>
      <w:r w:rsidR="00125194" w:rsidRPr="00F00EB5">
        <w:rPr>
          <w:rFonts w:ascii="Arial" w:hAnsi="Arial" w:cs="Arial"/>
          <w:sz w:val="24"/>
          <w:szCs w:val="24"/>
        </w:rPr>
        <w:t xml:space="preserve">ahun 2016-2021.  Untuk mewujudkan prioritas pembangunan yang telah direncanakan, maka ditetapkan strategi dan arah kebijakan pembangunan daerah tahun 2021 yang diselaraskan dengan arah kebijakan RPJMD Kabupaten Kepulauan Selayar 2016-2021, seperti yang terdapat pada tabel di bawah ini: </w:t>
      </w:r>
    </w:p>
    <w:p w:rsidR="003A7FA2" w:rsidRPr="00F00EB5" w:rsidRDefault="003A7FA2" w:rsidP="00125194">
      <w:pPr>
        <w:autoSpaceDE w:val="0"/>
        <w:autoSpaceDN w:val="0"/>
        <w:adjustRightInd w:val="0"/>
        <w:spacing w:after="120" w:line="360" w:lineRule="auto"/>
        <w:ind w:firstLine="709"/>
        <w:jc w:val="both"/>
        <w:rPr>
          <w:rFonts w:ascii="Arial" w:hAnsi="Arial" w:cs="Arial"/>
          <w:sz w:val="24"/>
          <w:szCs w:val="24"/>
        </w:rPr>
        <w:sectPr w:rsidR="003A7FA2" w:rsidRPr="00F00EB5" w:rsidSect="00B43D44">
          <w:headerReference w:type="even" r:id="rId8"/>
          <w:headerReference w:type="default" r:id="rId9"/>
          <w:footerReference w:type="even" r:id="rId10"/>
          <w:footerReference w:type="default" r:id="rId11"/>
          <w:footerReference w:type="first" r:id="rId12"/>
          <w:pgSz w:w="12191" w:h="18711" w:code="10001"/>
          <w:pgMar w:top="2268" w:right="1701" w:bottom="1701" w:left="2268" w:header="720" w:footer="720" w:gutter="0"/>
          <w:pgNumType w:start="125"/>
          <w:cols w:space="720"/>
          <w:docGrid w:linePitch="360"/>
        </w:sectPr>
      </w:pPr>
    </w:p>
    <w:p w:rsidR="00BF78CA" w:rsidRPr="00F00EB5" w:rsidRDefault="00B90CD7" w:rsidP="00F563F7">
      <w:pPr>
        <w:pStyle w:val="Caption"/>
        <w:spacing w:after="120"/>
        <w:jc w:val="center"/>
        <w:rPr>
          <w:rFonts w:ascii="Arial" w:hAnsi="Arial" w:cs="Arial"/>
          <w:color w:val="auto"/>
          <w:sz w:val="22"/>
          <w:szCs w:val="22"/>
        </w:rPr>
      </w:pPr>
      <w:r>
        <w:rPr>
          <w:rFonts w:ascii="Arial" w:hAnsi="Arial" w:cs="Arial"/>
          <w:color w:val="auto"/>
          <w:sz w:val="22"/>
          <w:szCs w:val="22"/>
        </w:rPr>
        <w:lastRenderedPageBreak/>
        <w:t xml:space="preserve">Tabel 4.6 </w:t>
      </w:r>
      <w:r w:rsidR="00BF78CA" w:rsidRPr="00F00EB5">
        <w:rPr>
          <w:rFonts w:ascii="Arial" w:hAnsi="Arial" w:cs="Arial"/>
          <w:color w:val="auto"/>
          <w:sz w:val="22"/>
          <w:szCs w:val="22"/>
        </w:rPr>
        <w:t>Strategi, Arah Kebijakan, dan Prioritas Pembangunan Daerah Tahun 2021</w:t>
      </w:r>
    </w:p>
    <w:tbl>
      <w:tblPr>
        <w:tblW w:w="153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6"/>
        <w:gridCol w:w="2777"/>
        <w:gridCol w:w="2977"/>
        <w:gridCol w:w="2977"/>
        <w:gridCol w:w="2976"/>
        <w:gridCol w:w="2977"/>
      </w:tblGrid>
      <w:tr w:rsidR="00F00EB5" w:rsidRPr="00F00EB5" w:rsidTr="00125194">
        <w:trPr>
          <w:trHeight w:val="633"/>
          <w:tblHeader/>
          <w:jc w:val="center"/>
        </w:trPr>
        <w:tc>
          <w:tcPr>
            <w:tcW w:w="626" w:type="dxa"/>
            <w:vMerge w:val="restart"/>
            <w:shd w:val="clear" w:color="auto" w:fill="D9D9D9"/>
            <w:vAlign w:val="center"/>
          </w:tcPr>
          <w:p w:rsidR="00BF78CA" w:rsidRPr="00F00EB5" w:rsidRDefault="00BF78CA" w:rsidP="00E87B0A">
            <w:pPr>
              <w:pStyle w:val="Default"/>
              <w:jc w:val="center"/>
              <w:rPr>
                <w:b/>
                <w:color w:val="auto"/>
                <w:sz w:val="22"/>
                <w:szCs w:val="22"/>
                <w:lang w:val="en-US"/>
              </w:rPr>
            </w:pPr>
            <w:r w:rsidRPr="00F00EB5">
              <w:rPr>
                <w:b/>
                <w:color w:val="auto"/>
                <w:sz w:val="22"/>
                <w:szCs w:val="22"/>
                <w:lang w:val="en-US"/>
              </w:rPr>
              <w:t>NO</w:t>
            </w:r>
          </w:p>
        </w:tc>
        <w:tc>
          <w:tcPr>
            <w:tcW w:w="5754" w:type="dxa"/>
            <w:gridSpan w:val="2"/>
            <w:shd w:val="clear" w:color="auto" w:fill="D9D9D9"/>
            <w:vAlign w:val="center"/>
          </w:tcPr>
          <w:p w:rsidR="00BF78CA" w:rsidRPr="00F00EB5" w:rsidRDefault="00BF78CA" w:rsidP="00E87B0A">
            <w:pPr>
              <w:pStyle w:val="Default"/>
              <w:jc w:val="center"/>
              <w:rPr>
                <w:b/>
                <w:color w:val="auto"/>
                <w:sz w:val="22"/>
                <w:szCs w:val="22"/>
                <w:lang w:val="en-US"/>
              </w:rPr>
            </w:pPr>
            <w:r w:rsidRPr="00F00EB5">
              <w:rPr>
                <w:b/>
                <w:color w:val="auto"/>
                <w:sz w:val="22"/>
                <w:szCs w:val="22"/>
                <w:lang w:val="en-US"/>
              </w:rPr>
              <w:t>RPJMD 2016-2021</w:t>
            </w:r>
          </w:p>
        </w:tc>
        <w:tc>
          <w:tcPr>
            <w:tcW w:w="8930" w:type="dxa"/>
            <w:gridSpan w:val="3"/>
            <w:shd w:val="clear" w:color="auto" w:fill="D9D9D9"/>
            <w:vAlign w:val="center"/>
          </w:tcPr>
          <w:p w:rsidR="00BF78CA" w:rsidRPr="00F00EB5" w:rsidRDefault="00BF78CA" w:rsidP="00E87B0A">
            <w:pPr>
              <w:pStyle w:val="Default"/>
              <w:jc w:val="center"/>
              <w:rPr>
                <w:b/>
                <w:color w:val="auto"/>
                <w:sz w:val="22"/>
                <w:szCs w:val="22"/>
                <w:lang w:val="en-US"/>
              </w:rPr>
            </w:pPr>
            <w:r w:rsidRPr="00F00EB5">
              <w:rPr>
                <w:b/>
                <w:color w:val="auto"/>
                <w:sz w:val="22"/>
                <w:szCs w:val="22"/>
                <w:lang w:val="en-US"/>
              </w:rPr>
              <w:t>RKPD 2021</w:t>
            </w:r>
          </w:p>
        </w:tc>
      </w:tr>
      <w:tr w:rsidR="00F00EB5" w:rsidRPr="00F00EB5" w:rsidTr="00125194">
        <w:trPr>
          <w:trHeight w:val="605"/>
          <w:tblHeader/>
          <w:jc w:val="center"/>
        </w:trPr>
        <w:tc>
          <w:tcPr>
            <w:tcW w:w="626" w:type="dxa"/>
            <w:vMerge/>
            <w:shd w:val="clear" w:color="auto" w:fill="D9D9D9"/>
            <w:vAlign w:val="center"/>
          </w:tcPr>
          <w:p w:rsidR="00BF78CA" w:rsidRPr="00F00EB5" w:rsidRDefault="00BF78CA" w:rsidP="00E87B0A">
            <w:pPr>
              <w:pStyle w:val="Default"/>
              <w:jc w:val="center"/>
              <w:rPr>
                <w:b/>
                <w:color w:val="auto"/>
                <w:sz w:val="22"/>
                <w:szCs w:val="22"/>
                <w:lang w:val="en-US"/>
              </w:rPr>
            </w:pPr>
          </w:p>
        </w:tc>
        <w:tc>
          <w:tcPr>
            <w:tcW w:w="2777" w:type="dxa"/>
            <w:shd w:val="clear" w:color="auto" w:fill="D9D9D9"/>
            <w:vAlign w:val="center"/>
          </w:tcPr>
          <w:p w:rsidR="00BF78CA" w:rsidRPr="00F00EB5" w:rsidRDefault="00BF78CA" w:rsidP="00E87B0A">
            <w:pPr>
              <w:pStyle w:val="Default"/>
              <w:ind w:right="39"/>
              <w:jc w:val="center"/>
              <w:rPr>
                <w:b/>
                <w:color w:val="auto"/>
                <w:sz w:val="22"/>
                <w:szCs w:val="22"/>
                <w:lang w:val="en-US"/>
              </w:rPr>
            </w:pPr>
            <w:r w:rsidRPr="00F00EB5">
              <w:rPr>
                <w:b/>
                <w:color w:val="auto"/>
                <w:sz w:val="22"/>
                <w:szCs w:val="22"/>
                <w:lang w:val="en-US"/>
              </w:rPr>
              <w:t>Strategi</w:t>
            </w:r>
          </w:p>
        </w:tc>
        <w:tc>
          <w:tcPr>
            <w:tcW w:w="2977" w:type="dxa"/>
            <w:shd w:val="clear" w:color="auto" w:fill="D9D9D9"/>
            <w:vAlign w:val="center"/>
          </w:tcPr>
          <w:p w:rsidR="00BF78CA" w:rsidRPr="00F00EB5" w:rsidRDefault="00BF78CA" w:rsidP="00E87B0A">
            <w:pPr>
              <w:pStyle w:val="Default"/>
              <w:jc w:val="center"/>
              <w:rPr>
                <w:b/>
                <w:color w:val="auto"/>
                <w:sz w:val="22"/>
                <w:szCs w:val="22"/>
                <w:lang w:val="en-US"/>
              </w:rPr>
            </w:pPr>
            <w:r w:rsidRPr="00F00EB5">
              <w:rPr>
                <w:b/>
                <w:color w:val="auto"/>
                <w:sz w:val="22"/>
                <w:szCs w:val="22"/>
                <w:lang w:val="en-US"/>
              </w:rPr>
              <w:t>Arah Kebijakan</w:t>
            </w:r>
          </w:p>
        </w:tc>
        <w:tc>
          <w:tcPr>
            <w:tcW w:w="2977" w:type="dxa"/>
            <w:shd w:val="clear" w:color="auto" w:fill="D9D9D9"/>
            <w:vAlign w:val="center"/>
          </w:tcPr>
          <w:p w:rsidR="00BF78CA" w:rsidRPr="00F00EB5" w:rsidRDefault="00BF78CA" w:rsidP="00E87B0A">
            <w:pPr>
              <w:pStyle w:val="Default"/>
              <w:jc w:val="center"/>
              <w:rPr>
                <w:b/>
                <w:color w:val="auto"/>
                <w:sz w:val="22"/>
                <w:szCs w:val="22"/>
                <w:lang w:val="en-US"/>
              </w:rPr>
            </w:pPr>
            <w:r w:rsidRPr="00F00EB5">
              <w:rPr>
                <w:b/>
                <w:color w:val="auto"/>
                <w:sz w:val="22"/>
                <w:szCs w:val="22"/>
                <w:lang w:val="en-US"/>
              </w:rPr>
              <w:t>Strategi</w:t>
            </w:r>
          </w:p>
        </w:tc>
        <w:tc>
          <w:tcPr>
            <w:tcW w:w="2976" w:type="dxa"/>
            <w:tcBorders>
              <w:top w:val="single" w:sz="4" w:space="0" w:color="auto"/>
              <w:right w:val="single" w:sz="4" w:space="0" w:color="auto"/>
            </w:tcBorders>
            <w:shd w:val="clear" w:color="auto" w:fill="D9D9D9"/>
            <w:vAlign w:val="center"/>
          </w:tcPr>
          <w:p w:rsidR="00BF78CA" w:rsidRPr="00F00EB5" w:rsidRDefault="00BF78CA" w:rsidP="00E87B0A">
            <w:pPr>
              <w:pStyle w:val="Default"/>
              <w:jc w:val="center"/>
              <w:rPr>
                <w:b/>
                <w:color w:val="auto"/>
                <w:sz w:val="22"/>
                <w:szCs w:val="22"/>
                <w:lang w:val="en-US"/>
              </w:rPr>
            </w:pPr>
            <w:r w:rsidRPr="00F00EB5">
              <w:rPr>
                <w:b/>
                <w:color w:val="auto"/>
                <w:sz w:val="22"/>
                <w:szCs w:val="22"/>
                <w:lang w:val="en-US"/>
              </w:rPr>
              <w:t>Arah Kebijakan</w:t>
            </w:r>
          </w:p>
        </w:tc>
        <w:tc>
          <w:tcPr>
            <w:tcW w:w="2977" w:type="dxa"/>
            <w:tcBorders>
              <w:top w:val="single" w:sz="4" w:space="0" w:color="auto"/>
              <w:left w:val="single" w:sz="4" w:space="0" w:color="auto"/>
            </w:tcBorders>
            <w:shd w:val="clear" w:color="auto" w:fill="D9D9D9"/>
            <w:vAlign w:val="center"/>
          </w:tcPr>
          <w:p w:rsidR="00BF78CA" w:rsidRPr="00F00EB5" w:rsidRDefault="00BF78CA" w:rsidP="00E87B0A">
            <w:pPr>
              <w:pStyle w:val="Default"/>
              <w:jc w:val="center"/>
              <w:rPr>
                <w:b/>
                <w:color w:val="auto"/>
                <w:sz w:val="22"/>
                <w:szCs w:val="22"/>
                <w:lang w:val="en-US"/>
              </w:rPr>
            </w:pPr>
            <w:r w:rsidRPr="00F00EB5">
              <w:rPr>
                <w:b/>
                <w:color w:val="auto"/>
                <w:sz w:val="22"/>
                <w:szCs w:val="22"/>
                <w:lang w:val="en-US"/>
              </w:rPr>
              <w:t>Prioritas</w:t>
            </w:r>
          </w:p>
        </w:tc>
      </w:tr>
      <w:tr w:rsidR="00F00EB5" w:rsidRPr="00F00EB5" w:rsidTr="00125194">
        <w:trPr>
          <w:trHeight w:val="805"/>
          <w:jc w:val="center"/>
        </w:trPr>
        <w:tc>
          <w:tcPr>
            <w:tcW w:w="12333" w:type="dxa"/>
            <w:gridSpan w:val="5"/>
            <w:tcBorders>
              <w:right w:val="single" w:sz="4" w:space="0" w:color="auto"/>
            </w:tcBorders>
            <w:shd w:val="clear" w:color="auto" w:fill="F2F2F2"/>
            <w:vAlign w:val="center"/>
          </w:tcPr>
          <w:p w:rsidR="00BF78CA" w:rsidRPr="00F00EB5" w:rsidRDefault="00BF78CA" w:rsidP="00E87B0A">
            <w:pPr>
              <w:pStyle w:val="Default"/>
              <w:spacing w:after="120"/>
              <w:jc w:val="both"/>
              <w:rPr>
                <w:b/>
                <w:color w:val="auto"/>
                <w:sz w:val="22"/>
                <w:szCs w:val="22"/>
                <w:lang w:val="en-US"/>
              </w:rPr>
            </w:pPr>
            <w:r w:rsidRPr="00F00EB5">
              <w:rPr>
                <w:b/>
                <w:color w:val="auto"/>
                <w:sz w:val="22"/>
                <w:szCs w:val="22"/>
                <w:lang w:val="en-US"/>
              </w:rPr>
              <w:t>VISI :</w:t>
            </w:r>
          </w:p>
          <w:p w:rsidR="00BF78CA" w:rsidRPr="00F00EB5" w:rsidRDefault="00BF78CA" w:rsidP="00E87B0A">
            <w:pPr>
              <w:pStyle w:val="Default"/>
              <w:spacing w:after="120"/>
              <w:jc w:val="both"/>
              <w:rPr>
                <w:b/>
                <w:color w:val="auto"/>
                <w:sz w:val="22"/>
                <w:szCs w:val="22"/>
                <w:lang w:val="en-US"/>
              </w:rPr>
            </w:pPr>
            <w:r w:rsidRPr="00F00EB5">
              <w:rPr>
                <w:b/>
                <w:color w:val="auto"/>
                <w:sz w:val="22"/>
                <w:szCs w:val="22"/>
                <w:lang w:val="en-US"/>
              </w:rPr>
              <w:t>Terwujudnya Masyarakat Maritim yang Sejahtera Berbasis Nilai Keagamaan dan Kultural</w:t>
            </w:r>
          </w:p>
        </w:tc>
        <w:tc>
          <w:tcPr>
            <w:tcW w:w="2977" w:type="dxa"/>
            <w:tcBorders>
              <w:left w:val="single" w:sz="4" w:space="0" w:color="auto"/>
            </w:tcBorders>
            <w:shd w:val="clear" w:color="auto" w:fill="F2F2F2"/>
            <w:vAlign w:val="center"/>
          </w:tcPr>
          <w:p w:rsidR="00BF78CA" w:rsidRPr="00F00EB5" w:rsidRDefault="00BF78CA" w:rsidP="00E87B0A">
            <w:pPr>
              <w:rPr>
                <w:rFonts w:ascii="Arial" w:eastAsia="Times New Roman" w:hAnsi="Arial" w:cs="Arial"/>
                <w:b/>
                <w:lang w:eastAsia="id-ID"/>
              </w:rPr>
            </w:pPr>
          </w:p>
          <w:p w:rsidR="00BF78CA" w:rsidRPr="00F00EB5" w:rsidRDefault="00BF78CA" w:rsidP="00E87B0A">
            <w:pPr>
              <w:pStyle w:val="Default"/>
              <w:spacing w:after="120"/>
              <w:jc w:val="both"/>
              <w:rPr>
                <w:b/>
                <w:color w:val="auto"/>
                <w:sz w:val="22"/>
                <w:szCs w:val="22"/>
                <w:lang w:val="en-US"/>
              </w:rPr>
            </w:pPr>
          </w:p>
        </w:tc>
      </w:tr>
      <w:tr w:rsidR="00F00EB5" w:rsidRPr="00F00EB5" w:rsidTr="00125194">
        <w:trPr>
          <w:jc w:val="center"/>
        </w:trPr>
        <w:tc>
          <w:tcPr>
            <w:tcW w:w="15310" w:type="dxa"/>
            <w:gridSpan w:val="6"/>
            <w:shd w:val="clear" w:color="auto" w:fill="D9D9D9"/>
            <w:vAlign w:val="center"/>
          </w:tcPr>
          <w:p w:rsidR="00BF78CA" w:rsidRPr="00F00EB5" w:rsidRDefault="00BF78CA" w:rsidP="00E87B0A">
            <w:pPr>
              <w:pStyle w:val="Default"/>
              <w:spacing w:after="120"/>
              <w:jc w:val="both"/>
              <w:rPr>
                <w:b/>
                <w:color w:val="auto"/>
                <w:sz w:val="22"/>
                <w:szCs w:val="22"/>
                <w:lang w:val="en-US"/>
              </w:rPr>
            </w:pPr>
            <w:r w:rsidRPr="00F00EB5">
              <w:rPr>
                <w:b/>
                <w:color w:val="auto"/>
                <w:sz w:val="22"/>
                <w:szCs w:val="22"/>
                <w:lang w:val="en-US"/>
              </w:rPr>
              <w:t>Misi 1</w:t>
            </w:r>
          </w:p>
          <w:p w:rsidR="00BF78CA" w:rsidRPr="00F00EB5" w:rsidRDefault="00BF78CA" w:rsidP="00E87B0A">
            <w:pPr>
              <w:pStyle w:val="Default"/>
              <w:spacing w:after="120"/>
              <w:jc w:val="both"/>
              <w:rPr>
                <w:b/>
                <w:color w:val="auto"/>
                <w:sz w:val="22"/>
                <w:szCs w:val="22"/>
                <w:lang w:val="en-US"/>
              </w:rPr>
            </w:pPr>
            <w:r w:rsidRPr="00F00EB5">
              <w:rPr>
                <w:color w:val="auto"/>
                <w:sz w:val="22"/>
                <w:szCs w:val="22"/>
                <w:lang w:val="en-US"/>
              </w:rPr>
              <w:t>Mewujudkan nilai keagamaan sebagai sumber inspirasi serta basis nilai utama dalam pembangunan secara terencana, menyeluruh dan berkelanjutan</w:t>
            </w:r>
          </w:p>
        </w:tc>
      </w:tr>
      <w:tr w:rsidR="00F00EB5" w:rsidRPr="00F00EB5" w:rsidTr="00125194">
        <w:trPr>
          <w:jc w:val="center"/>
        </w:trPr>
        <w:tc>
          <w:tcPr>
            <w:tcW w:w="626" w:type="dxa"/>
            <w:vMerge w:val="restart"/>
          </w:tcPr>
          <w:p w:rsidR="00BF78CA" w:rsidRPr="00F00EB5" w:rsidRDefault="00BF78CA" w:rsidP="00E87B0A">
            <w:pPr>
              <w:pStyle w:val="Default"/>
              <w:jc w:val="center"/>
              <w:rPr>
                <w:color w:val="auto"/>
                <w:sz w:val="22"/>
                <w:szCs w:val="22"/>
                <w:lang w:val="en-US"/>
              </w:rPr>
            </w:pPr>
            <w:r w:rsidRPr="00F00EB5">
              <w:rPr>
                <w:color w:val="auto"/>
                <w:sz w:val="22"/>
                <w:szCs w:val="22"/>
                <w:lang w:val="en-US"/>
              </w:rPr>
              <w:t>1.</w:t>
            </w:r>
          </w:p>
        </w:tc>
        <w:tc>
          <w:tcPr>
            <w:tcW w:w="2777" w:type="dxa"/>
            <w:tcBorders>
              <w:left w:val="single" w:sz="4" w:space="0" w:color="auto"/>
            </w:tcBorders>
          </w:tcPr>
          <w:p w:rsidR="00BF78CA" w:rsidRPr="00F00EB5" w:rsidRDefault="00BF78CA" w:rsidP="00E87B0A">
            <w:pPr>
              <w:rPr>
                <w:rFonts w:ascii="Arial" w:hAnsi="Arial" w:cs="Arial"/>
              </w:rPr>
            </w:pPr>
            <w:r w:rsidRPr="00F00EB5">
              <w:rPr>
                <w:rFonts w:ascii="Arial" w:hAnsi="Arial" w:cs="Arial"/>
              </w:rPr>
              <w:t>Meningkatkan kualitas pemahaman dan pengamalan nilai-nilai keagamaan dalam segala aktivitas masyarakat</w:t>
            </w:r>
          </w:p>
        </w:tc>
        <w:tc>
          <w:tcPr>
            <w:tcW w:w="2977" w:type="dxa"/>
          </w:tcPr>
          <w:p w:rsidR="00BF78CA" w:rsidRPr="00F00EB5" w:rsidRDefault="00BF78CA" w:rsidP="00E87B0A">
            <w:pPr>
              <w:snapToGrid w:val="0"/>
              <w:rPr>
                <w:rFonts w:ascii="Arial" w:hAnsi="Arial" w:cs="Arial"/>
              </w:rPr>
            </w:pPr>
            <w:r w:rsidRPr="00F00EB5">
              <w:rPr>
                <w:rFonts w:ascii="Arial" w:hAnsi="Arial" w:cs="Arial"/>
              </w:rPr>
              <w:t>Internalisasi nilai-nilai keagamaan dalam setiap aktivitas kehidupan</w:t>
            </w:r>
          </w:p>
        </w:tc>
        <w:tc>
          <w:tcPr>
            <w:tcW w:w="2977" w:type="dxa"/>
            <w:vMerge w:val="restart"/>
          </w:tcPr>
          <w:p w:rsidR="00BF78CA" w:rsidRPr="00F00EB5" w:rsidRDefault="00BF78CA" w:rsidP="00E87B0A">
            <w:pPr>
              <w:snapToGrid w:val="0"/>
              <w:rPr>
                <w:rFonts w:ascii="Arial" w:hAnsi="Arial" w:cs="Arial"/>
              </w:rPr>
            </w:pPr>
            <w:r w:rsidRPr="00F00EB5">
              <w:rPr>
                <w:rFonts w:ascii="Arial" w:hAnsi="Arial" w:cs="Arial"/>
              </w:rPr>
              <w:t>Meningkatkan pengamalan nilai-nilai keagamaan dan kerukunan antar umat beragama</w:t>
            </w:r>
          </w:p>
        </w:tc>
        <w:tc>
          <w:tcPr>
            <w:tcW w:w="2976" w:type="dxa"/>
            <w:vMerge w:val="restart"/>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Internalisasi nilai-nilai keagamaan</w:t>
            </w:r>
          </w:p>
        </w:tc>
        <w:tc>
          <w:tcPr>
            <w:tcW w:w="2977" w:type="dxa"/>
            <w:vMerge w:val="restart"/>
            <w:tcBorders>
              <w:left w:val="single" w:sz="4" w:space="0" w:color="auto"/>
            </w:tcBorders>
          </w:tcPr>
          <w:p w:rsidR="00BF78CA" w:rsidRPr="00F00EB5" w:rsidRDefault="00BF78CA" w:rsidP="00E87B0A">
            <w:pPr>
              <w:rPr>
                <w:rFonts w:ascii="Arial" w:hAnsi="Arial" w:cs="Arial"/>
              </w:rPr>
            </w:pPr>
            <w:r w:rsidRPr="00F00EB5">
              <w:rPr>
                <w:rFonts w:ascii="Arial" w:hAnsi="Arial" w:cs="Arial"/>
              </w:rPr>
              <w:t>Peningkatan kualitas Sumber Daya Manusia</w:t>
            </w:r>
          </w:p>
        </w:tc>
      </w:tr>
      <w:tr w:rsidR="00F00EB5" w:rsidRPr="00F00EB5" w:rsidTr="00125194">
        <w:trPr>
          <w:trHeight w:val="1150"/>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Meningkatkan kerukunan kualitas kehidupan beragama</w:t>
            </w:r>
          </w:p>
        </w:tc>
        <w:tc>
          <w:tcPr>
            <w:tcW w:w="2977" w:type="dxa"/>
          </w:tcPr>
          <w:p w:rsidR="00BF78CA" w:rsidRPr="00F00EB5" w:rsidRDefault="00BF78CA" w:rsidP="00E87B0A">
            <w:pPr>
              <w:snapToGrid w:val="0"/>
              <w:rPr>
                <w:rFonts w:ascii="Arial" w:hAnsi="Arial" w:cs="Arial"/>
              </w:rPr>
            </w:pPr>
            <w:r w:rsidRPr="00F00EB5">
              <w:rPr>
                <w:rFonts w:ascii="Arial" w:hAnsi="Arial" w:cs="Arial"/>
              </w:rPr>
              <w:t>Penciptaan kondisi yang kondusif dan toleran bagi pelaksanaan kehidupan beragama</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15310" w:type="dxa"/>
            <w:gridSpan w:val="6"/>
            <w:shd w:val="clear" w:color="auto" w:fill="D9D9D9"/>
          </w:tcPr>
          <w:p w:rsidR="00BF78CA" w:rsidRPr="00F00EB5" w:rsidRDefault="00BF78CA" w:rsidP="00E87B0A">
            <w:pPr>
              <w:snapToGrid w:val="0"/>
              <w:rPr>
                <w:rFonts w:ascii="Arial" w:hAnsi="Arial" w:cs="Arial"/>
                <w:b/>
              </w:rPr>
            </w:pPr>
            <w:r w:rsidRPr="00F00EB5">
              <w:rPr>
                <w:rFonts w:ascii="Arial" w:hAnsi="Arial" w:cs="Arial"/>
                <w:b/>
              </w:rPr>
              <w:t>Misi 2</w:t>
            </w:r>
          </w:p>
          <w:p w:rsidR="00BF78CA" w:rsidRPr="00F00EB5" w:rsidRDefault="00BF78CA" w:rsidP="00E87B0A">
            <w:pPr>
              <w:snapToGrid w:val="0"/>
              <w:jc w:val="both"/>
              <w:rPr>
                <w:rFonts w:ascii="Arial" w:hAnsi="Arial" w:cs="Arial"/>
              </w:rPr>
            </w:pPr>
            <w:r w:rsidRPr="00F00EB5">
              <w:rPr>
                <w:rFonts w:ascii="Arial" w:hAnsi="Arial" w:cs="Arial"/>
              </w:rPr>
              <w:t>Mewujudkan tata kelola pemerintahan yang bersih dan baik melalui pendekatan aspiratif, partisipatif dan transparan</w:t>
            </w:r>
          </w:p>
        </w:tc>
      </w:tr>
      <w:tr w:rsidR="00F00EB5" w:rsidRPr="00F00EB5" w:rsidTr="00125194">
        <w:trPr>
          <w:jc w:val="center"/>
        </w:trPr>
        <w:tc>
          <w:tcPr>
            <w:tcW w:w="626" w:type="dxa"/>
            <w:vMerge w:val="restart"/>
          </w:tcPr>
          <w:p w:rsidR="00BF78CA" w:rsidRPr="00F00EB5" w:rsidRDefault="00BF78CA" w:rsidP="00E87B0A">
            <w:pPr>
              <w:pStyle w:val="Default"/>
              <w:jc w:val="center"/>
              <w:rPr>
                <w:color w:val="auto"/>
                <w:sz w:val="22"/>
                <w:szCs w:val="22"/>
                <w:lang w:val="en-US"/>
              </w:rPr>
            </w:pPr>
            <w:r w:rsidRPr="00F00EB5">
              <w:rPr>
                <w:color w:val="auto"/>
                <w:sz w:val="22"/>
                <w:szCs w:val="22"/>
                <w:lang w:val="en-US"/>
              </w:rPr>
              <w:t>2.</w:t>
            </w:r>
          </w:p>
        </w:tc>
        <w:tc>
          <w:tcPr>
            <w:tcW w:w="2777" w:type="dxa"/>
            <w:vMerge w:val="restart"/>
          </w:tcPr>
          <w:p w:rsidR="00BF78CA" w:rsidRPr="00F00EB5" w:rsidRDefault="00BF78CA" w:rsidP="00E87B0A">
            <w:pPr>
              <w:snapToGrid w:val="0"/>
              <w:rPr>
                <w:rFonts w:ascii="Arial" w:hAnsi="Arial" w:cs="Arial"/>
              </w:rPr>
            </w:pPr>
            <w:r w:rsidRPr="00F00EB5">
              <w:rPr>
                <w:rFonts w:ascii="Arial" w:hAnsi="Arial" w:cs="Arial"/>
              </w:rPr>
              <w:t xml:space="preserve">Meningkatkan kemampuan dan kualitas </w:t>
            </w:r>
            <w:r w:rsidRPr="00F00EB5">
              <w:rPr>
                <w:rFonts w:ascii="Arial" w:hAnsi="Arial" w:cs="Arial"/>
              </w:rPr>
              <w:lastRenderedPageBreak/>
              <w:t>pengelolaan keuangan dan aset daerah</w:t>
            </w:r>
          </w:p>
        </w:tc>
        <w:tc>
          <w:tcPr>
            <w:tcW w:w="2977" w:type="dxa"/>
          </w:tcPr>
          <w:p w:rsidR="00BF78CA" w:rsidRPr="00F00EB5" w:rsidRDefault="00BF78CA" w:rsidP="00E87B0A">
            <w:pPr>
              <w:snapToGrid w:val="0"/>
              <w:rPr>
                <w:rFonts w:ascii="Arial" w:hAnsi="Arial" w:cs="Arial"/>
              </w:rPr>
            </w:pPr>
            <w:r w:rsidRPr="00F00EB5">
              <w:rPr>
                <w:rFonts w:ascii="Arial" w:hAnsi="Arial" w:cs="Arial"/>
              </w:rPr>
              <w:lastRenderedPageBreak/>
              <w:t xml:space="preserve">Pengoptimalan dukungan dari pemerintah tingkat atas </w:t>
            </w:r>
            <w:r w:rsidRPr="00F00EB5">
              <w:rPr>
                <w:rFonts w:ascii="Arial" w:hAnsi="Arial" w:cs="Arial"/>
              </w:rPr>
              <w:lastRenderedPageBreak/>
              <w:t>dalam pembiayaan pembangunan daerah</w:t>
            </w:r>
          </w:p>
        </w:tc>
        <w:tc>
          <w:tcPr>
            <w:tcW w:w="2977" w:type="dxa"/>
            <w:vMerge w:val="restart"/>
          </w:tcPr>
          <w:p w:rsidR="00BF78CA" w:rsidRPr="00F00EB5" w:rsidRDefault="00BF78CA" w:rsidP="00E87B0A">
            <w:pPr>
              <w:snapToGrid w:val="0"/>
              <w:rPr>
                <w:rFonts w:ascii="Arial" w:hAnsi="Arial" w:cs="Arial"/>
              </w:rPr>
            </w:pPr>
            <w:r w:rsidRPr="00F00EB5">
              <w:rPr>
                <w:rFonts w:ascii="Arial" w:hAnsi="Arial" w:cs="Arial"/>
              </w:rPr>
              <w:lastRenderedPageBreak/>
              <w:t>Meningkatkan kualitas pengelolaan keuangan dan aset daerah</w:t>
            </w:r>
          </w:p>
        </w:tc>
        <w:tc>
          <w:tcPr>
            <w:tcW w:w="2976" w:type="dxa"/>
            <w:vMerge w:val="restart"/>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Optimalisasi pengelolaan pendapatan, keuangan dan aset daerah</w:t>
            </w:r>
          </w:p>
        </w:tc>
        <w:tc>
          <w:tcPr>
            <w:tcW w:w="2977" w:type="dxa"/>
            <w:vMerge w:val="restart"/>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Pemantapan pelayanan publik dan peningkatan tata kelola pemerintahan</w:t>
            </w:r>
          </w:p>
        </w:tc>
      </w:tr>
      <w:tr w:rsidR="00F00EB5" w:rsidRPr="00F00EB5" w:rsidTr="00125194">
        <w:trPr>
          <w:trHeight w:val="575"/>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Merge/>
          </w:tcPr>
          <w:p w:rsidR="00BF78CA" w:rsidRPr="00F00EB5" w:rsidRDefault="00BF78CA" w:rsidP="00E87B0A">
            <w:pPr>
              <w:snapToGrid w:val="0"/>
              <w:rPr>
                <w:rFonts w:ascii="Arial" w:hAnsi="Arial" w:cs="Arial"/>
              </w:rPr>
            </w:pPr>
          </w:p>
        </w:tc>
        <w:tc>
          <w:tcPr>
            <w:tcW w:w="2977" w:type="dxa"/>
          </w:tcPr>
          <w:p w:rsidR="00BF78CA" w:rsidRPr="00F00EB5" w:rsidRDefault="00BF78CA" w:rsidP="00E87B0A">
            <w:pPr>
              <w:snapToGrid w:val="0"/>
              <w:rPr>
                <w:rFonts w:ascii="Arial" w:hAnsi="Arial" w:cs="Arial"/>
              </w:rPr>
            </w:pPr>
            <w:r w:rsidRPr="00F00EB5">
              <w:rPr>
                <w:rFonts w:ascii="Arial" w:hAnsi="Arial" w:cs="Arial"/>
              </w:rPr>
              <w:t>Peningkatan kualitas pengeloalaan sumber-sumber Pendapatan Asli Daerah serta pencegahan terjadinya potensi kebocoran anggaran</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Merge/>
          </w:tcPr>
          <w:p w:rsidR="00BF78CA" w:rsidRPr="00F00EB5" w:rsidRDefault="00BF78CA" w:rsidP="00E87B0A">
            <w:pPr>
              <w:snapToGrid w:val="0"/>
              <w:rPr>
                <w:rFonts w:ascii="Arial" w:hAnsi="Arial" w:cs="Arial"/>
              </w:rPr>
            </w:pPr>
          </w:p>
        </w:tc>
        <w:tc>
          <w:tcPr>
            <w:tcW w:w="2977" w:type="dxa"/>
          </w:tcPr>
          <w:p w:rsidR="00BF78CA" w:rsidRPr="00F00EB5" w:rsidRDefault="00BF78CA" w:rsidP="00E87B0A">
            <w:pPr>
              <w:snapToGrid w:val="0"/>
              <w:rPr>
                <w:rFonts w:ascii="Arial" w:hAnsi="Arial" w:cs="Arial"/>
              </w:rPr>
            </w:pPr>
            <w:r w:rsidRPr="00F00EB5">
              <w:rPr>
                <w:rFonts w:ascii="Arial" w:hAnsi="Arial" w:cs="Arial"/>
              </w:rPr>
              <w:t>Peningkatan kualitas pembiayaan pembangunan daerah</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Merge/>
          </w:tcPr>
          <w:p w:rsidR="00BF78CA" w:rsidRPr="00F00EB5" w:rsidRDefault="00BF78CA" w:rsidP="00E87B0A">
            <w:pPr>
              <w:snapToGrid w:val="0"/>
              <w:rPr>
                <w:rFonts w:ascii="Arial" w:hAnsi="Arial" w:cs="Arial"/>
              </w:rPr>
            </w:pPr>
          </w:p>
        </w:tc>
        <w:tc>
          <w:tcPr>
            <w:tcW w:w="2977" w:type="dxa"/>
          </w:tcPr>
          <w:p w:rsidR="00BF78CA" w:rsidRPr="00F00EB5" w:rsidRDefault="00BF78CA" w:rsidP="00E87B0A">
            <w:pPr>
              <w:snapToGrid w:val="0"/>
              <w:rPr>
                <w:rFonts w:ascii="Arial" w:hAnsi="Arial" w:cs="Arial"/>
              </w:rPr>
            </w:pPr>
            <w:r w:rsidRPr="00F00EB5">
              <w:rPr>
                <w:rFonts w:ascii="Arial" w:hAnsi="Arial" w:cs="Arial"/>
              </w:rPr>
              <w:t xml:space="preserve">Peningkatan kualitas manajemen aset daerah </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Merge w:val="restart"/>
          </w:tcPr>
          <w:p w:rsidR="00BF78CA" w:rsidRPr="00F00EB5" w:rsidRDefault="00BF78CA" w:rsidP="00E87B0A">
            <w:pPr>
              <w:snapToGrid w:val="0"/>
              <w:rPr>
                <w:rFonts w:ascii="Arial" w:hAnsi="Arial" w:cs="Arial"/>
              </w:rPr>
            </w:pPr>
            <w:r w:rsidRPr="00F00EB5">
              <w:rPr>
                <w:rFonts w:ascii="Arial" w:hAnsi="Arial" w:cs="Arial"/>
              </w:rPr>
              <w:t>Meningkatkan kualitas koordinasi penyelenggaraan program lintas sektor</w:t>
            </w:r>
          </w:p>
        </w:tc>
        <w:tc>
          <w:tcPr>
            <w:tcW w:w="2977" w:type="dxa"/>
          </w:tcPr>
          <w:p w:rsidR="00BF78CA" w:rsidRPr="00F00EB5" w:rsidRDefault="00BF78CA" w:rsidP="00E87B0A">
            <w:pPr>
              <w:snapToGrid w:val="0"/>
              <w:rPr>
                <w:rFonts w:ascii="Arial" w:hAnsi="Arial" w:cs="Arial"/>
              </w:rPr>
            </w:pPr>
            <w:r w:rsidRPr="00F00EB5">
              <w:rPr>
                <w:rFonts w:ascii="Arial" w:hAnsi="Arial" w:cs="Arial"/>
              </w:rPr>
              <w:t>Penguatan kelembagaan Pemerintah Daerah</w:t>
            </w:r>
          </w:p>
        </w:tc>
        <w:tc>
          <w:tcPr>
            <w:tcW w:w="2977" w:type="dxa"/>
            <w:vMerge w:val="restart"/>
          </w:tcPr>
          <w:p w:rsidR="00BF78CA" w:rsidRPr="00F00EB5" w:rsidRDefault="00BF78CA" w:rsidP="00E87B0A">
            <w:pPr>
              <w:snapToGrid w:val="0"/>
              <w:rPr>
                <w:rFonts w:ascii="Arial" w:hAnsi="Arial" w:cs="Arial"/>
              </w:rPr>
            </w:pPr>
            <w:r w:rsidRPr="00F00EB5">
              <w:rPr>
                <w:rFonts w:ascii="Arial" w:hAnsi="Arial" w:cs="Arial"/>
              </w:rPr>
              <w:t>Meningkatkan koordinasi antar Lembaga dalam penyelenggaraan program lintas sektor</w:t>
            </w:r>
          </w:p>
        </w:tc>
        <w:tc>
          <w:tcPr>
            <w:tcW w:w="2976" w:type="dxa"/>
            <w:vMerge w:val="restart"/>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kinerja pembangunan daerah</w:t>
            </w:r>
          </w:p>
        </w:tc>
        <w:tc>
          <w:tcPr>
            <w:tcW w:w="2977" w:type="dxa"/>
            <w:vMerge w:val="restart"/>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Pemantapan pelayanan publik dan peningkatan tata kelola pemerintahan</w:t>
            </w:r>
          </w:p>
        </w:tc>
      </w:tr>
      <w:tr w:rsidR="00F00EB5" w:rsidRPr="00F00EB5" w:rsidTr="00125194">
        <w:trPr>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Merge/>
          </w:tcPr>
          <w:p w:rsidR="00BF78CA" w:rsidRPr="00F00EB5" w:rsidRDefault="00BF78CA" w:rsidP="00E87B0A">
            <w:pPr>
              <w:snapToGrid w:val="0"/>
              <w:rPr>
                <w:rFonts w:ascii="Arial" w:hAnsi="Arial" w:cs="Arial"/>
              </w:rPr>
            </w:pPr>
          </w:p>
        </w:tc>
        <w:tc>
          <w:tcPr>
            <w:tcW w:w="2977" w:type="dxa"/>
            <w:vAlign w:val="center"/>
          </w:tcPr>
          <w:p w:rsidR="00BF78CA" w:rsidRPr="00F00EB5" w:rsidRDefault="00BF78CA" w:rsidP="00E87B0A">
            <w:pPr>
              <w:snapToGrid w:val="0"/>
              <w:rPr>
                <w:rFonts w:ascii="Arial" w:hAnsi="Arial" w:cs="Arial"/>
              </w:rPr>
            </w:pPr>
            <w:r w:rsidRPr="00F00EB5">
              <w:rPr>
                <w:rFonts w:ascii="Arial" w:hAnsi="Arial" w:cs="Arial"/>
              </w:rPr>
              <w:t>Peningkatan kinerja penyelenggaraan program pembangunan daerah</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trHeight w:val="1409"/>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Align w:val="center"/>
          </w:tcPr>
          <w:p w:rsidR="00BF78CA" w:rsidRPr="00F00EB5" w:rsidRDefault="00BF78CA" w:rsidP="00E87B0A">
            <w:pPr>
              <w:snapToGrid w:val="0"/>
              <w:rPr>
                <w:rFonts w:ascii="Arial" w:hAnsi="Arial" w:cs="Arial"/>
              </w:rPr>
            </w:pPr>
            <w:r w:rsidRPr="00F00EB5">
              <w:rPr>
                <w:rFonts w:ascii="Arial" w:hAnsi="Arial" w:cs="Arial"/>
              </w:rPr>
              <w:t xml:space="preserve">Meningkatkan kualitas manajemen Aparatur Pemerintah Daerah termasuk di dalamnya penerapan </w:t>
            </w:r>
            <w:r w:rsidRPr="00F00EB5">
              <w:rPr>
                <w:rFonts w:ascii="Arial" w:hAnsi="Arial" w:cs="Arial"/>
                <w:i/>
              </w:rPr>
              <w:t>punishment dan reward</w:t>
            </w:r>
            <w:r w:rsidRPr="00F00EB5">
              <w:rPr>
                <w:rFonts w:ascii="Arial" w:hAnsi="Arial" w:cs="Arial"/>
              </w:rPr>
              <w:t xml:space="preserve"> </w:t>
            </w:r>
          </w:p>
        </w:tc>
        <w:tc>
          <w:tcPr>
            <w:tcW w:w="2977" w:type="dxa"/>
            <w:vAlign w:val="center"/>
          </w:tcPr>
          <w:p w:rsidR="00BF78CA" w:rsidRPr="00F00EB5" w:rsidRDefault="00BF78CA" w:rsidP="00E87B0A">
            <w:pPr>
              <w:snapToGrid w:val="0"/>
              <w:rPr>
                <w:rFonts w:ascii="Arial" w:hAnsi="Arial" w:cs="Arial"/>
              </w:rPr>
            </w:pPr>
            <w:r w:rsidRPr="00F00EB5">
              <w:rPr>
                <w:rFonts w:ascii="Arial" w:hAnsi="Arial" w:cs="Arial"/>
              </w:rPr>
              <w:t xml:space="preserve">Penerapan manajemen Aparatur Sipil Negara (ASN) yang transparan, kompetitif, dan berbasis </w:t>
            </w:r>
            <w:r w:rsidRPr="00F00EB5">
              <w:rPr>
                <w:rFonts w:ascii="Arial" w:hAnsi="Arial" w:cs="Arial"/>
                <w:i/>
              </w:rPr>
              <w:t>merit system</w:t>
            </w:r>
          </w:p>
        </w:tc>
        <w:tc>
          <w:tcPr>
            <w:tcW w:w="2977" w:type="dxa"/>
          </w:tcPr>
          <w:p w:rsidR="00BF78CA" w:rsidRPr="00F00EB5" w:rsidRDefault="00BF78CA" w:rsidP="00E87B0A">
            <w:pPr>
              <w:snapToGrid w:val="0"/>
              <w:rPr>
                <w:rFonts w:ascii="Arial" w:hAnsi="Arial" w:cs="Arial"/>
              </w:rPr>
            </w:pPr>
            <w:r w:rsidRPr="00F00EB5">
              <w:rPr>
                <w:rFonts w:ascii="Arial" w:hAnsi="Arial" w:cs="Arial"/>
              </w:rPr>
              <w:t>Meningkatkan kualitas SDM aparatur</w:t>
            </w: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kualitas manajemen Aparatur Sipil Negara</w:t>
            </w:r>
          </w:p>
        </w:tc>
        <w:tc>
          <w:tcPr>
            <w:tcW w:w="2977" w:type="dxa"/>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kualitas Sumber Daya Manusia</w:t>
            </w:r>
          </w:p>
        </w:tc>
      </w:tr>
      <w:tr w:rsidR="00F00EB5" w:rsidRPr="00F00EB5" w:rsidTr="00125194">
        <w:trPr>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Align w:val="center"/>
          </w:tcPr>
          <w:p w:rsidR="00BF78CA" w:rsidRPr="00F00EB5" w:rsidRDefault="00BF78CA" w:rsidP="00E87B0A">
            <w:pPr>
              <w:snapToGrid w:val="0"/>
              <w:rPr>
                <w:rFonts w:ascii="Arial" w:hAnsi="Arial" w:cs="Arial"/>
              </w:rPr>
            </w:pPr>
            <w:r w:rsidRPr="00F00EB5">
              <w:rPr>
                <w:rFonts w:ascii="Arial" w:hAnsi="Arial" w:cs="Arial"/>
              </w:rPr>
              <w:t>Menyelenggarakan pelayanan publik yang berkualitas</w:t>
            </w:r>
          </w:p>
        </w:tc>
        <w:tc>
          <w:tcPr>
            <w:tcW w:w="2977" w:type="dxa"/>
            <w:vAlign w:val="center"/>
          </w:tcPr>
          <w:p w:rsidR="00BF78CA" w:rsidRPr="00F00EB5" w:rsidRDefault="00BF78CA" w:rsidP="00E87B0A">
            <w:pPr>
              <w:snapToGrid w:val="0"/>
              <w:rPr>
                <w:rFonts w:ascii="Arial" w:hAnsi="Arial" w:cs="Arial"/>
              </w:rPr>
            </w:pPr>
            <w:r w:rsidRPr="00F00EB5">
              <w:rPr>
                <w:rFonts w:ascii="Arial" w:hAnsi="Arial" w:cs="Arial"/>
              </w:rPr>
              <w:t>Perbaikan dan penerapan Sistem dan Prosedur pelayanan pubik</w:t>
            </w:r>
          </w:p>
        </w:tc>
        <w:tc>
          <w:tcPr>
            <w:tcW w:w="2977" w:type="dxa"/>
          </w:tcPr>
          <w:p w:rsidR="00BF78CA" w:rsidRPr="00F00EB5" w:rsidRDefault="00BF78CA" w:rsidP="00E87B0A">
            <w:pPr>
              <w:snapToGrid w:val="0"/>
              <w:rPr>
                <w:rFonts w:ascii="Arial" w:hAnsi="Arial" w:cs="Arial"/>
              </w:rPr>
            </w:pPr>
            <w:r w:rsidRPr="00F00EB5">
              <w:rPr>
                <w:rFonts w:ascii="Arial" w:hAnsi="Arial" w:cs="Arial"/>
              </w:rPr>
              <w:t>Meningkatkan kualitas pelayanan publik</w:t>
            </w: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sistem dan manajemen pelayanan publik</w:t>
            </w:r>
          </w:p>
        </w:tc>
        <w:tc>
          <w:tcPr>
            <w:tcW w:w="2977" w:type="dxa"/>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Pemantapan pelayanan publik dan peningkatan tata kelola pemerintahan</w:t>
            </w:r>
          </w:p>
        </w:tc>
      </w:tr>
      <w:tr w:rsidR="00F00EB5" w:rsidRPr="00F00EB5" w:rsidTr="00125194">
        <w:trPr>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Align w:val="center"/>
          </w:tcPr>
          <w:p w:rsidR="00BF78CA" w:rsidRPr="00F00EB5" w:rsidRDefault="00BF78CA" w:rsidP="00E87B0A">
            <w:pPr>
              <w:snapToGrid w:val="0"/>
              <w:rPr>
                <w:rFonts w:ascii="Arial" w:hAnsi="Arial" w:cs="Arial"/>
              </w:rPr>
            </w:pPr>
            <w:r w:rsidRPr="00F00EB5">
              <w:rPr>
                <w:rFonts w:ascii="Arial" w:hAnsi="Arial" w:cs="Arial"/>
              </w:rPr>
              <w:t>Memelihara kondisi ketentraman dan ketertiban yang kondusif</w:t>
            </w:r>
          </w:p>
        </w:tc>
        <w:tc>
          <w:tcPr>
            <w:tcW w:w="2977" w:type="dxa"/>
            <w:vAlign w:val="center"/>
          </w:tcPr>
          <w:p w:rsidR="00BF78CA" w:rsidRPr="00F00EB5" w:rsidRDefault="00BF78CA" w:rsidP="00E87B0A">
            <w:pPr>
              <w:snapToGrid w:val="0"/>
              <w:rPr>
                <w:rFonts w:ascii="Arial" w:hAnsi="Arial" w:cs="Arial"/>
              </w:rPr>
            </w:pPr>
            <w:r w:rsidRPr="00F00EB5">
              <w:rPr>
                <w:rFonts w:ascii="Arial" w:hAnsi="Arial" w:cs="Arial"/>
              </w:rPr>
              <w:t>Peningkatan kewaspadaan dan daya antisipatif terhadap kemungkinan munculnya tindakan yang dapat mengganggu ketentraman dan ketertiban umum</w:t>
            </w:r>
          </w:p>
        </w:tc>
        <w:tc>
          <w:tcPr>
            <w:tcW w:w="2977" w:type="dxa"/>
          </w:tcPr>
          <w:p w:rsidR="00BF78CA" w:rsidRPr="00F00EB5" w:rsidRDefault="00BF78CA" w:rsidP="00E87B0A">
            <w:pPr>
              <w:snapToGrid w:val="0"/>
              <w:rPr>
                <w:rFonts w:ascii="Arial" w:hAnsi="Arial" w:cs="Arial"/>
              </w:rPr>
            </w:pPr>
            <w:r w:rsidRPr="00F00EB5">
              <w:rPr>
                <w:rFonts w:ascii="Arial" w:hAnsi="Arial" w:cs="Arial"/>
              </w:rPr>
              <w:t>Memelihara ketenteraman dan ketertiban umum</w:t>
            </w: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kesiap-siagaan terhadap gangguan ketenteraman dan ketertiban umum</w:t>
            </w:r>
          </w:p>
        </w:tc>
        <w:tc>
          <w:tcPr>
            <w:tcW w:w="2977" w:type="dxa"/>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Pemantapan pelayanan publik dan peningkatan tata kelola pemerintahan</w:t>
            </w:r>
          </w:p>
        </w:tc>
      </w:tr>
      <w:tr w:rsidR="00F00EB5" w:rsidRPr="00F00EB5" w:rsidTr="00125194">
        <w:trPr>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Align w:val="center"/>
          </w:tcPr>
          <w:p w:rsidR="00BF78CA" w:rsidRPr="00F00EB5" w:rsidRDefault="00BF78CA" w:rsidP="00E87B0A">
            <w:pPr>
              <w:snapToGrid w:val="0"/>
              <w:rPr>
                <w:rFonts w:ascii="Arial" w:hAnsi="Arial" w:cs="Arial"/>
              </w:rPr>
            </w:pPr>
            <w:r w:rsidRPr="00F00EB5">
              <w:rPr>
                <w:rFonts w:ascii="Arial" w:hAnsi="Arial" w:cs="Arial"/>
              </w:rPr>
              <w:t>Membuka kawasan baru untuk pengembangan transmigrasi lokal</w:t>
            </w:r>
          </w:p>
        </w:tc>
        <w:tc>
          <w:tcPr>
            <w:tcW w:w="2977" w:type="dxa"/>
            <w:vAlign w:val="center"/>
          </w:tcPr>
          <w:p w:rsidR="00BF78CA" w:rsidRPr="00F00EB5" w:rsidRDefault="00BF78CA" w:rsidP="00E87B0A">
            <w:pPr>
              <w:snapToGrid w:val="0"/>
              <w:rPr>
                <w:rFonts w:ascii="Arial" w:hAnsi="Arial" w:cs="Arial"/>
              </w:rPr>
            </w:pPr>
            <w:r w:rsidRPr="00F00EB5">
              <w:rPr>
                <w:rFonts w:ascii="Arial" w:hAnsi="Arial" w:cs="Arial"/>
              </w:rPr>
              <w:t>Pembangunan dan pengembangan kawasan untuk penempatan transmigran lokal</w:t>
            </w:r>
          </w:p>
        </w:tc>
        <w:tc>
          <w:tcPr>
            <w:tcW w:w="2977" w:type="dxa"/>
          </w:tcPr>
          <w:p w:rsidR="00BF78CA" w:rsidRPr="00F00EB5" w:rsidRDefault="00BF78CA" w:rsidP="00E87B0A">
            <w:pPr>
              <w:snapToGrid w:val="0"/>
              <w:rPr>
                <w:rFonts w:ascii="Arial" w:hAnsi="Arial" w:cs="Arial"/>
              </w:rPr>
            </w:pPr>
          </w:p>
        </w:tc>
        <w:tc>
          <w:tcPr>
            <w:tcW w:w="2976" w:type="dxa"/>
            <w:tcBorders>
              <w:right w:val="single" w:sz="4" w:space="0" w:color="auto"/>
            </w:tcBorders>
          </w:tcPr>
          <w:p w:rsidR="00BF78CA" w:rsidRPr="00F00EB5" w:rsidRDefault="00BF78CA" w:rsidP="00E87B0A">
            <w:pPr>
              <w:snapToGrid w:val="0"/>
              <w:rPr>
                <w:rFonts w:ascii="Arial" w:hAnsi="Arial" w:cs="Arial"/>
              </w:rPr>
            </w:pPr>
          </w:p>
        </w:tc>
        <w:tc>
          <w:tcPr>
            <w:tcW w:w="2977" w:type="dxa"/>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Align w:val="center"/>
          </w:tcPr>
          <w:p w:rsidR="00BF78CA" w:rsidRPr="00F00EB5" w:rsidRDefault="00BF78CA" w:rsidP="00E87B0A">
            <w:pPr>
              <w:snapToGrid w:val="0"/>
              <w:rPr>
                <w:rFonts w:ascii="Arial" w:hAnsi="Arial" w:cs="Arial"/>
              </w:rPr>
            </w:pPr>
            <w:r w:rsidRPr="00F00EB5">
              <w:rPr>
                <w:rFonts w:ascii="Arial" w:hAnsi="Arial" w:cs="Arial"/>
              </w:rPr>
              <w:t xml:space="preserve">Meningkatkan intergritas, kualitas, kapasitas, profesionalisme aparat pemerintah desa dalam penyelenggaraan pemerintahan desa dan pelayanan publik </w:t>
            </w:r>
          </w:p>
          <w:p w:rsidR="00BF78CA" w:rsidRPr="00F00EB5" w:rsidRDefault="00BF78CA" w:rsidP="00E87B0A">
            <w:pPr>
              <w:snapToGrid w:val="0"/>
              <w:rPr>
                <w:rFonts w:ascii="Arial" w:hAnsi="Arial" w:cs="Arial"/>
              </w:rPr>
            </w:pPr>
          </w:p>
        </w:tc>
        <w:tc>
          <w:tcPr>
            <w:tcW w:w="2977" w:type="dxa"/>
            <w:vAlign w:val="center"/>
          </w:tcPr>
          <w:p w:rsidR="00BF78CA" w:rsidRPr="00F00EB5" w:rsidRDefault="00BF78CA" w:rsidP="00E87B0A">
            <w:pPr>
              <w:snapToGrid w:val="0"/>
              <w:rPr>
                <w:rFonts w:ascii="Arial" w:hAnsi="Arial" w:cs="Arial"/>
                <w:lang w:val="id-ID"/>
              </w:rPr>
            </w:pPr>
            <w:r w:rsidRPr="00F00EB5">
              <w:rPr>
                <w:rFonts w:ascii="Arial" w:hAnsi="Arial" w:cs="Arial"/>
              </w:rPr>
              <w:t xml:space="preserve">Penerapan mekanisme kerja yang berorientasi pada pengembangan profesionalisme, pengembangan standar kompetensi aparatur dan peningkatan kesejahteraan aparatur pemerintah desa </w:t>
            </w:r>
          </w:p>
        </w:tc>
        <w:tc>
          <w:tcPr>
            <w:tcW w:w="2977" w:type="dxa"/>
          </w:tcPr>
          <w:p w:rsidR="00BF78CA" w:rsidRPr="00F00EB5" w:rsidRDefault="00BF78CA" w:rsidP="00E87B0A">
            <w:pPr>
              <w:snapToGrid w:val="0"/>
              <w:rPr>
                <w:rFonts w:ascii="Arial" w:hAnsi="Arial" w:cs="Arial"/>
              </w:rPr>
            </w:pPr>
            <w:r w:rsidRPr="00F00EB5">
              <w:rPr>
                <w:rFonts w:ascii="Arial" w:hAnsi="Arial" w:cs="Arial"/>
              </w:rPr>
              <w:t>Meningkatkan kualitas SDM pemerintah desa</w:t>
            </w: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profesionalisme, standar kompetensi dan kesejahteraan aparatur pemerintah desa</w:t>
            </w:r>
          </w:p>
        </w:tc>
        <w:tc>
          <w:tcPr>
            <w:tcW w:w="2977" w:type="dxa"/>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kualitas Sumber Daya Manusia</w:t>
            </w:r>
          </w:p>
        </w:tc>
      </w:tr>
      <w:tr w:rsidR="00F00EB5" w:rsidRPr="00F00EB5" w:rsidTr="00125194">
        <w:trPr>
          <w:jc w:val="center"/>
        </w:trPr>
        <w:tc>
          <w:tcPr>
            <w:tcW w:w="12333" w:type="dxa"/>
            <w:gridSpan w:val="5"/>
            <w:tcBorders>
              <w:right w:val="single" w:sz="4" w:space="0" w:color="auto"/>
            </w:tcBorders>
            <w:shd w:val="clear" w:color="auto" w:fill="D9D9D9"/>
          </w:tcPr>
          <w:p w:rsidR="00BF78CA" w:rsidRPr="00F00EB5" w:rsidRDefault="00BF78CA" w:rsidP="00E87B0A">
            <w:pPr>
              <w:snapToGrid w:val="0"/>
              <w:rPr>
                <w:rFonts w:ascii="Arial" w:hAnsi="Arial" w:cs="Arial"/>
              </w:rPr>
            </w:pPr>
            <w:r w:rsidRPr="00F00EB5">
              <w:rPr>
                <w:rFonts w:ascii="Arial" w:hAnsi="Arial" w:cs="Arial"/>
              </w:rPr>
              <w:t>Misi 3</w:t>
            </w:r>
          </w:p>
          <w:p w:rsidR="00BF78CA" w:rsidRPr="00F00EB5" w:rsidRDefault="00BF78CA" w:rsidP="00E87B0A">
            <w:pPr>
              <w:snapToGrid w:val="0"/>
              <w:rPr>
                <w:rFonts w:ascii="Arial" w:hAnsi="Arial" w:cs="Arial"/>
              </w:rPr>
            </w:pPr>
            <w:r w:rsidRPr="00F00EB5">
              <w:rPr>
                <w:rFonts w:ascii="Arial" w:hAnsi="Arial" w:cs="Arial"/>
              </w:rPr>
              <w:t>Mewujudkan peningkatan kualitas kehidupan masyarakat</w:t>
            </w:r>
          </w:p>
        </w:tc>
        <w:tc>
          <w:tcPr>
            <w:tcW w:w="2977" w:type="dxa"/>
            <w:tcBorders>
              <w:left w:val="single" w:sz="4" w:space="0" w:color="auto"/>
            </w:tcBorders>
            <w:shd w:val="clear" w:color="auto" w:fill="D9D9D9"/>
          </w:tcPr>
          <w:p w:rsidR="00BF78CA" w:rsidRPr="00F00EB5" w:rsidRDefault="00BF78CA" w:rsidP="00E87B0A">
            <w:pPr>
              <w:rPr>
                <w:rFonts w:ascii="Arial" w:hAnsi="Arial" w:cs="Arial"/>
              </w:rPr>
            </w:pPr>
          </w:p>
          <w:p w:rsidR="00BF78CA" w:rsidRPr="00F00EB5" w:rsidRDefault="00BF78CA" w:rsidP="00E87B0A">
            <w:pPr>
              <w:snapToGrid w:val="0"/>
              <w:rPr>
                <w:rFonts w:ascii="Arial" w:hAnsi="Arial" w:cs="Arial"/>
              </w:rPr>
            </w:pPr>
          </w:p>
        </w:tc>
      </w:tr>
      <w:tr w:rsidR="00F00EB5" w:rsidRPr="00F00EB5" w:rsidTr="00125194">
        <w:trPr>
          <w:trHeight w:val="480"/>
          <w:jc w:val="center"/>
        </w:trPr>
        <w:tc>
          <w:tcPr>
            <w:tcW w:w="626" w:type="dxa"/>
            <w:vMerge w:val="restart"/>
          </w:tcPr>
          <w:p w:rsidR="00BF78CA" w:rsidRPr="00F00EB5" w:rsidRDefault="00BF78CA" w:rsidP="00E87B0A">
            <w:pPr>
              <w:pStyle w:val="Default"/>
              <w:jc w:val="center"/>
              <w:rPr>
                <w:color w:val="auto"/>
                <w:sz w:val="22"/>
                <w:szCs w:val="22"/>
                <w:lang w:val="en-US"/>
              </w:rPr>
            </w:pPr>
          </w:p>
        </w:tc>
        <w:tc>
          <w:tcPr>
            <w:tcW w:w="2777" w:type="dxa"/>
            <w:vMerge w:val="restart"/>
          </w:tcPr>
          <w:p w:rsidR="00BF78CA" w:rsidRPr="00F00EB5" w:rsidRDefault="00BF78CA" w:rsidP="00E87B0A">
            <w:pPr>
              <w:snapToGrid w:val="0"/>
              <w:rPr>
                <w:rFonts w:ascii="Arial" w:hAnsi="Arial" w:cs="Arial"/>
              </w:rPr>
            </w:pPr>
            <w:r w:rsidRPr="00F00EB5">
              <w:rPr>
                <w:rFonts w:ascii="Arial" w:hAnsi="Arial" w:cs="Arial"/>
              </w:rPr>
              <w:t xml:space="preserve">Meningkatkan akses masyarakat miskin terhadap sumber-sumber ekonomi </w:t>
            </w:r>
          </w:p>
        </w:tc>
        <w:tc>
          <w:tcPr>
            <w:tcW w:w="2977" w:type="dxa"/>
            <w:vMerge w:val="restart"/>
          </w:tcPr>
          <w:p w:rsidR="00BF78CA" w:rsidRPr="00F00EB5" w:rsidRDefault="00BF78CA" w:rsidP="00E87B0A">
            <w:pPr>
              <w:snapToGrid w:val="0"/>
              <w:rPr>
                <w:rFonts w:ascii="Arial" w:hAnsi="Arial" w:cs="Arial"/>
              </w:rPr>
            </w:pPr>
            <w:r w:rsidRPr="00F00EB5">
              <w:rPr>
                <w:rFonts w:ascii="Arial" w:hAnsi="Arial" w:cs="Arial"/>
              </w:rPr>
              <w:t>Pembinaan dan peningkatan keberdayaan penduduk miskin</w:t>
            </w:r>
          </w:p>
        </w:tc>
        <w:tc>
          <w:tcPr>
            <w:tcW w:w="2977" w:type="dxa"/>
            <w:vMerge w:val="restart"/>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Meningkatkan ekonomi masyarakat</w:t>
            </w:r>
          </w:p>
        </w:tc>
        <w:tc>
          <w:tcPr>
            <w:tcW w:w="2976" w:type="dxa"/>
            <w:tcBorders>
              <w:top w:val="single" w:sz="4" w:space="0" w:color="auto"/>
              <w:left w:val="single" w:sz="4" w:space="0" w:color="auto"/>
              <w:bottom w:val="single" w:sz="4" w:space="0" w:color="auto"/>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Pembinaan dan pemberdayaan masyarakat miskin</w:t>
            </w:r>
          </w:p>
        </w:tc>
        <w:tc>
          <w:tcPr>
            <w:tcW w:w="2977" w:type="dxa"/>
            <w:vMerge w:val="restart"/>
            <w:tcBorders>
              <w:top w:val="single" w:sz="4" w:space="0" w:color="auto"/>
              <w:left w:val="single" w:sz="4" w:space="0" w:color="auto"/>
            </w:tcBorders>
          </w:tcPr>
          <w:p w:rsidR="00BF78CA" w:rsidRPr="00F00EB5" w:rsidRDefault="00BF78CA" w:rsidP="00E87B0A">
            <w:pPr>
              <w:spacing w:line="240" w:lineRule="auto"/>
              <w:rPr>
                <w:rFonts w:ascii="Arial" w:hAnsi="Arial" w:cs="Arial"/>
              </w:rPr>
            </w:pPr>
            <w:r w:rsidRPr="00F00EB5">
              <w:rPr>
                <w:rFonts w:ascii="Arial" w:hAnsi="Arial" w:cs="Arial"/>
              </w:rPr>
              <w:t>Pengurangan angka kemiskinan</w:t>
            </w:r>
          </w:p>
        </w:tc>
      </w:tr>
      <w:tr w:rsidR="00F00EB5" w:rsidRPr="00F00EB5" w:rsidTr="00125194">
        <w:trPr>
          <w:trHeight w:val="253"/>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Merge/>
            <w:tcBorders>
              <w:bottom w:val="single" w:sz="4" w:space="0" w:color="auto"/>
            </w:tcBorders>
          </w:tcPr>
          <w:p w:rsidR="00BF78CA" w:rsidRPr="00F00EB5" w:rsidRDefault="00BF78CA" w:rsidP="00E87B0A">
            <w:pPr>
              <w:snapToGrid w:val="0"/>
              <w:rPr>
                <w:rFonts w:ascii="Arial" w:hAnsi="Arial" w:cs="Arial"/>
              </w:rPr>
            </w:pPr>
          </w:p>
        </w:tc>
        <w:tc>
          <w:tcPr>
            <w:tcW w:w="2977" w:type="dxa"/>
            <w:vMerge/>
            <w:tcBorders>
              <w:bottom w:val="single" w:sz="4" w:space="0" w:color="auto"/>
            </w:tcBorders>
          </w:tcPr>
          <w:p w:rsidR="00BF78CA" w:rsidRPr="00F00EB5" w:rsidRDefault="00BF78CA" w:rsidP="00E87B0A">
            <w:pPr>
              <w:snapToGrid w:val="0"/>
              <w:rPr>
                <w:rFonts w:ascii="Arial" w:hAnsi="Arial" w:cs="Arial"/>
              </w:rPr>
            </w:pPr>
          </w:p>
        </w:tc>
        <w:tc>
          <w:tcPr>
            <w:tcW w:w="2977" w:type="dxa"/>
            <w:vMerge/>
            <w:tcBorders>
              <w:right w:val="single" w:sz="4" w:space="0" w:color="auto"/>
            </w:tcBorders>
          </w:tcPr>
          <w:p w:rsidR="00BF78CA" w:rsidRPr="00F00EB5" w:rsidRDefault="00BF78CA" w:rsidP="00E87B0A">
            <w:pPr>
              <w:snapToGrid w:val="0"/>
              <w:rPr>
                <w:rFonts w:ascii="Arial" w:hAnsi="Arial" w:cs="Arial"/>
              </w:rPr>
            </w:pPr>
          </w:p>
        </w:tc>
        <w:tc>
          <w:tcPr>
            <w:tcW w:w="2976" w:type="dxa"/>
            <w:vMerge w:val="restart"/>
            <w:tcBorders>
              <w:top w:val="single" w:sz="4" w:space="0" w:color="auto"/>
              <w:left w:val="single" w:sz="4" w:space="0" w:color="auto"/>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 xml:space="preserve">Penyediaan Jaring Pengaman Sosial Bagi Masyarakat Terdampak </w:t>
            </w:r>
            <w:r w:rsidR="0064315F" w:rsidRPr="00F00EB5">
              <w:rPr>
                <w:rFonts w:ascii="Arial" w:hAnsi="Arial" w:cs="Arial"/>
              </w:rPr>
              <w:t>COVID-19</w:t>
            </w:r>
          </w:p>
        </w:tc>
        <w:tc>
          <w:tcPr>
            <w:tcW w:w="2977" w:type="dxa"/>
            <w:vMerge/>
            <w:tcBorders>
              <w:top w:val="single" w:sz="4" w:space="0" w:color="auto"/>
              <w:left w:val="single" w:sz="4" w:space="0" w:color="auto"/>
            </w:tcBorders>
          </w:tcPr>
          <w:p w:rsidR="00BF78CA" w:rsidRPr="00F00EB5" w:rsidRDefault="00BF78CA" w:rsidP="00E87B0A">
            <w:pPr>
              <w:spacing w:line="240" w:lineRule="auto"/>
              <w:rPr>
                <w:rFonts w:ascii="Arial" w:hAnsi="Arial" w:cs="Arial"/>
              </w:rPr>
            </w:pPr>
          </w:p>
        </w:tc>
      </w:tr>
      <w:tr w:rsidR="00F00EB5" w:rsidRPr="00F00EB5" w:rsidTr="00125194">
        <w:trPr>
          <w:trHeight w:val="440"/>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Merge w:val="restart"/>
            <w:tcBorders>
              <w:top w:val="single" w:sz="4" w:space="0" w:color="auto"/>
            </w:tcBorders>
          </w:tcPr>
          <w:p w:rsidR="00BF78CA" w:rsidRPr="00F00EB5" w:rsidRDefault="00BF78CA" w:rsidP="00E87B0A">
            <w:pPr>
              <w:snapToGrid w:val="0"/>
              <w:rPr>
                <w:rFonts w:ascii="Arial" w:hAnsi="Arial" w:cs="Arial"/>
              </w:rPr>
            </w:pPr>
            <w:r w:rsidRPr="00F00EB5">
              <w:rPr>
                <w:rFonts w:ascii="Arial" w:hAnsi="Arial" w:cs="Arial"/>
              </w:rPr>
              <w:t>Meningkatkan daya beli masyarakat</w:t>
            </w:r>
          </w:p>
        </w:tc>
        <w:tc>
          <w:tcPr>
            <w:tcW w:w="2977" w:type="dxa"/>
            <w:tcBorders>
              <w:top w:val="single" w:sz="4" w:space="0" w:color="auto"/>
              <w:bottom w:val="single" w:sz="4" w:space="0" w:color="auto"/>
            </w:tcBorders>
          </w:tcPr>
          <w:p w:rsidR="00BF78CA" w:rsidRPr="00F00EB5" w:rsidRDefault="00BF78CA" w:rsidP="00E87B0A">
            <w:pPr>
              <w:snapToGrid w:val="0"/>
              <w:rPr>
                <w:rFonts w:ascii="Arial" w:hAnsi="Arial" w:cs="Arial"/>
              </w:rPr>
            </w:pPr>
            <w:r w:rsidRPr="00F00EB5">
              <w:rPr>
                <w:rFonts w:ascii="Arial" w:hAnsi="Arial" w:cs="Arial"/>
              </w:rPr>
              <w:t>Perbaikan income perkapita</w:t>
            </w:r>
          </w:p>
        </w:tc>
        <w:tc>
          <w:tcPr>
            <w:tcW w:w="2977" w:type="dxa"/>
            <w:vMerge/>
            <w:tcBorders>
              <w:right w:val="single" w:sz="4" w:space="0" w:color="auto"/>
            </w:tcBorders>
          </w:tcPr>
          <w:p w:rsidR="00BF78CA" w:rsidRPr="00F00EB5" w:rsidRDefault="00BF78CA" w:rsidP="00E87B0A">
            <w:pPr>
              <w:snapToGrid w:val="0"/>
              <w:rPr>
                <w:rFonts w:ascii="Arial" w:hAnsi="Arial" w:cs="Arial"/>
              </w:rPr>
            </w:pPr>
          </w:p>
        </w:tc>
        <w:tc>
          <w:tcPr>
            <w:tcW w:w="2976" w:type="dxa"/>
            <w:vMerge/>
            <w:tcBorders>
              <w:left w:val="single" w:sz="4" w:space="0" w:color="auto"/>
              <w:right w:val="single" w:sz="4" w:space="0" w:color="auto"/>
            </w:tcBorders>
          </w:tcPr>
          <w:p w:rsidR="00BF78CA" w:rsidRPr="00F00EB5" w:rsidRDefault="00BF78CA" w:rsidP="00E87B0A">
            <w:pPr>
              <w:snapToGrid w:val="0"/>
              <w:rPr>
                <w:rFonts w:ascii="Arial" w:hAnsi="Arial" w:cs="Arial"/>
              </w:rPr>
            </w:pPr>
          </w:p>
        </w:tc>
        <w:tc>
          <w:tcPr>
            <w:tcW w:w="2977" w:type="dxa"/>
            <w:vMerge/>
            <w:tcBorders>
              <w:top w:val="single" w:sz="4" w:space="0" w:color="auto"/>
              <w:left w:val="single" w:sz="4" w:space="0" w:color="auto"/>
            </w:tcBorders>
          </w:tcPr>
          <w:p w:rsidR="00BF78CA" w:rsidRPr="00F00EB5" w:rsidRDefault="00BF78CA" w:rsidP="00E87B0A">
            <w:pPr>
              <w:spacing w:line="240" w:lineRule="auto"/>
              <w:rPr>
                <w:rFonts w:ascii="Arial" w:hAnsi="Arial" w:cs="Arial"/>
              </w:rPr>
            </w:pPr>
          </w:p>
        </w:tc>
      </w:tr>
      <w:tr w:rsidR="00F00EB5" w:rsidRPr="00F00EB5" w:rsidTr="00125194">
        <w:trPr>
          <w:trHeight w:val="300"/>
          <w:jc w:val="center"/>
        </w:trPr>
        <w:tc>
          <w:tcPr>
            <w:tcW w:w="626" w:type="dxa"/>
            <w:vMerge/>
          </w:tcPr>
          <w:p w:rsidR="00BF78CA" w:rsidRPr="00F00EB5" w:rsidRDefault="00BF78CA" w:rsidP="00E87B0A">
            <w:pPr>
              <w:pStyle w:val="Default"/>
              <w:jc w:val="center"/>
              <w:rPr>
                <w:color w:val="auto"/>
                <w:sz w:val="22"/>
                <w:szCs w:val="22"/>
                <w:lang w:val="en-US"/>
              </w:rPr>
            </w:pPr>
          </w:p>
        </w:tc>
        <w:tc>
          <w:tcPr>
            <w:tcW w:w="2777" w:type="dxa"/>
            <w:vMerge/>
            <w:tcBorders>
              <w:top w:val="single" w:sz="4" w:space="0" w:color="auto"/>
            </w:tcBorders>
          </w:tcPr>
          <w:p w:rsidR="00BF78CA" w:rsidRPr="00F00EB5" w:rsidRDefault="00BF78CA" w:rsidP="00E87B0A">
            <w:pPr>
              <w:snapToGrid w:val="0"/>
              <w:rPr>
                <w:rFonts w:ascii="Arial" w:hAnsi="Arial" w:cs="Arial"/>
              </w:rPr>
            </w:pPr>
          </w:p>
        </w:tc>
        <w:tc>
          <w:tcPr>
            <w:tcW w:w="2977" w:type="dxa"/>
            <w:vMerge w:val="restart"/>
            <w:tcBorders>
              <w:top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Pengendalian harga</w:t>
            </w:r>
          </w:p>
        </w:tc>
        <w:tc>
          <w:tcPr>
            <w:tcW w:w="2977" w:type="dxa"/>
            <w:vMerge/>
            <w:tcBorders>
              <w:right w:val="single" w:sz="4" w:space="0" w:color="auto"/>
            </w:tcBorders>
          </w:tcPr>
          <w:p w:rsidR="00BF78CA" w:rsidRPr="00F00EB5" w:rsidRDefault="00BF78CA" w:rsidP="00E87B0A">
            <w:pPr>
              <w:snapToGrid w:val="0"/>
              <w:rPr>
                <w:rFonts w:ascii="Arial" w:hAnsi="Arial" w:cs="Arial"/>
              </w:rPr>
            </w:pPr>
          </w:p>
        </w:tc>
        <w:tc>
          <w:tcPr>
            <w:tcW w:w="2976" w:type="dxa"/>
            <w:vMerge/>
            <w:tcBorders>
              <w:left w:val="single" w:sz="4" w:space="0" w:color="auto"/>
              <w:bottom w:val="single" w:sz="4" w:space="0" w:color="auto"/>
              <w:right w:val="single" w:sz="4" w:space="0" w:color="auto"/>
            </w:tcBorders>
          </w:tcPr>
          <w:p w:rsidR="00BF78CA" w:rsidRPr="00F00EB5" w:rsidRDefault="00BF78CA" w:rsidP="00E87B0A">
            <w:pPr>
              <w:snapToGrid w:val="0"/>
              <w:rPr>
                <w:rFonts w:ascii="Arial" w:hAnsi="Arial" w:cs="Arial"/>
              </w:rPr>
            </w:pPr>
          </w:p>
        </w:tc>
        <w:tc>
          <w:tcPr>
            <w:tcW w:w="2977" w:type="dxa"/>
            <w:vMerge/>
            <w:tcBorders>
              <w:top w:val="single" w:sz="4" w:space="0" w:color="auto"/>
              <w:left w:val="single" w:sz="4" w:space="0" w:color="auto"/>
            </w:tcBorders>
          </w:tcPr>
          <w:p w:rsidR="00BF78CA" w:rsidRPr="00F00EB5" w:rsidRDefault="00BF78CA" w:rsidP="00E87B0A">
            <w:pPr>
              <w:spacing w:line="240" w:lineRule="auto"/>
              <w:rPr>
                <w:rFonts w:ascii="Arial" w:hAnsi="Arial" w:cs="Arial"/>
              </w:rPr>
            </w:pPr>
          </w:p>
        </w:tc>
      </w:tr>
      <w:tr w:rsidR="00F00EB5" w:rsidRPr="00F00EB5" w:rsidTr="00125194">
        <w:trPr>
          <w:trHeight w:val="253"/>
          <w:jc w:val="center"/>
        </w:trPr>
        <w:tc>
          <w:tcPr>
            <w:tcW w:w="626" w:type="dxa"/>
            <w:vMerge/>
            <w:tcBorders>
              <w:bottom w:val="single" w:sz="4" w:space="0" w:color="000000"/>
            </w:tcBorders>
          </w:tcPr>
          <w:p w:rsidR="00BF78CA" w:rsidRPr="00F00EB5" w:rsidRDefault="00BF78CA" w:rsidP="00E87B0A">
            <w:pPr>
              <w:pStyle w:val="Default"/>
              <w:jc w:val="center"/>
              <w:rPr>
                <w:color w:val="auto"/>
                <w:sz w:val="22"/>
                <w:szCs w:val="22"/>
                <w:lang w:val="en-US"/>
              </w:rPr>
            </w:pPr>
          </w:p>
        </w:tc>
        <w:tc>
          <w:tcPr>
            <w:tcW w:w="2777" w:type="dxa"/>
            <w:vMerge/>
            <w:tcBorders>
              <w:bottom w:val="single" w:sz="4" w:space="0" w:color="000000"/>
            </w:tcBorders>
          </w:tcPr>
          <w:p w:rsidR="00BF78CA" w:rsidRPr="00F00EB5" w:rsidRDefault="00BF78CA" w:rsidP="00E87B0A">
            <w:pPr>
              <w:snapToGrid w:val="0"/>
              <w:rPr>
                <w:rFonts w:ascii="Arial" w:hAnsi="Arial" w:cs="Arial"/>
              </w:rPr>
            </w:pPr>
          </w:p>
        </w:tc>
        <w:tc>
          <w:tcPr>
            <w:tcW w:w="2977" w:type="dxa"/>
            <w:vMerge/>
            <w:tcBorders>
              <w:bottom w:val="single" w:sz="4" w:space="0" w:color="auto"/>
            </w:tcBorders>
          </w:tcPr>
          <w:p w:rsidR="00BF78CA" w:rsidRPr="00F00EB5" w:rsidRDefault="00BF78CA" w:rsidP="00E87B0A">
            <w:pPr>
              <w:snapToGrid w:val="0"/>
              <w:rPr>
                <w:rFonts w:ascii="Arial" w:hAnsi="Arial" w:cs="Arial"/>
              </w:rPr>
            </w:pPr>
          </w:p>
        </w:tc>
        <w:tc>
          <w:tcPr>
            <w:tcW w:w="2977" w:type="dxa"/>
            <w:vMerge/>
            <w:tcBorders>
              <w:bottom w:val="single" w:sz="4" w:space="0" w:color="000000"/>
              <w:right w:val="single" w:sz="4" w:space="0" w:color="auto"/>
            </w:tcBorders>
          </w:tcPr>
          <w:p w:rsidR="00BF78CA" w:rsidRPr="00F00EB5" w:rsidRDefault="00BF78CA" w:rsidP="00E87B0A">
            <w:pPr>
              <w:snapToGrid w:val="0"/>
              <w:rPr>
                <w:rFonts w:ascii="Arial" w:hAnsi="Arial" w:cs="Arial"/>
              </w:rPr>
            </w:pPr>
          </w:p>
        </w:tc>
        <w:tc>
          <w:tcPr>
            <w:tcW w:w="2976" w:type="dxa"/>
            <w:vMerge w:val="restart"/>
            <w:tcBorders>
              <w:top w:val="single" w:sz="4" w:space="0" w:color="auto"/>
              <w:left w:val="single" w:sz="4" w:space="0" w:color="auto"/>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Perluasan lapangan kerja dan peningkatan pendapatan per-kapita</w:t>
            </w:r>
          </w:p>
        </w:tc>
        <w:tc>
          <w:tcPr>
            <w:tcW w:w="2977" w:type="dxa"/>
            <w:vMerge/>
            <w:tcBorders>
              <w:left w:val="single" w:sz="4" w:space="0" w:color="auto"/>
              <w:bottom w:val="single" w:sz="4" w:space="0" w:color="000000"/>
            </w:tcBorders>
          </w:tcPr>
          <w:p w:rsidR="00BF78CA" w:rsidRPr="00F00EB5" w:rsidRDefault="00BF78CA" w:rsidP="00E87B0A">
            <w:pPr>
              <w:snapToGrid w:val="0"/>
              <w:rPr>
                <w:rFonts w:ascii="Arial" w:hAnsi="Arial" w:cs="Arial"/>
              </w:rPr>
            </w:pPr>
          </w:p>
        </w:tc>
      </w:tr>
      <w:tr w:rsidR="00F00EB5" w:rsidRPr="00F00EB5" w:rsidTr="00125194">
        <w:trPr>
          <w:trHeight w:val="820"/>
          <w:jc w:val="center"/>
        </w:trPr>
        <w:tc>
          <w:tcPr>
            <w:tcW w:w="626" w:type="dxa"/>
            <w:vMerge/>
            <w:tcBorders>
              <w:bottom w:val="single" w:sz="4" w:space="0" w:color="000000"/>
            </w:tcBorders>
          </w:tcPr>
          <w:p w:rsidR="00BF78CA" w:rsidRPr="00F00EB5" w:rsidRDefault="00BF78CA" w:rsidP="00E87B0A">
            <w:pPr>
              <w:pStyle w:val="Default"/>
              <w:jc w:val="center"/>
              <w:rPr>
                <w:color w:val="auto"/>
                <w:sz w:val="22"/>
                <w:szCs w:val="22"/>
                <w:lang w:val="en-US"/>
              </w:rPr>
            </w:pPr>
          </w:p>
        </w:tc>
        <w:tc>
          <w:tcPr>
            <w:tcW w:w="2777" w:type="dxa"/>
            <w:vMerge/>
            <w:tcBorders>
              <w:bottom w:val="single" w:sz="4" w:space="0" w:color="000000"/>
            </w:tcBorders>
          </w:tcPr>
          <w:p w:rsidR="00BF78CA" w:rsidRPr="00F00EB5" w:rsidRDefault="00BF78CA" w:rsidP="00E87B0A">
            <w:pPr>
              <w:snapToGrid w:val="0"/>
              <w:rPr>
                <w:rFonts w:ascii="Arial" w:hAnsi="Arial" w:cs="Arial"/>
              </w:rPr>
            </w:pPr>
          </w:p>
        </w:tc>
        <w:tc>
          <w:tcPr>
            <w:tcW w:w="2977" w:type="dxa"/>
            <w:vMerge w:val="restart"/>
            <w:tcBorders>
              <w:top w:val="single" w:sz="4" w:space="0" w:color="auto"/>
            </w:tcBorders>
          </w:tcPr>
          <w:p w:rsidR="00BF78CA" w:rsidRPr="00F00EB5" w:rsidRDefault="00BF78CA" w:rsidP="00E87B0A">
            <w:pPr>
              <w:snapToGrid w:val="0"/>
              <w:rPr>
                <w:rFonts w:ascii="Arial" w:hAnsi="Arial" w:cs="Arial"/>
              </w:rPr>
            </w:pPr>
            <w:r w:rsidRPr="00F00EB5">
              <w:rPr>
                <w:rFonts w:ascii="Arial" w:hAnsi="Arial" w:cs="Arial"/>
              </w:rPr>
              <w:t>Perluasan lapangan kerja dan peningkatan pendapatan per kapita</w:t>
            </w:r>
          </w:p>
        </w:tc>
        <w:tc>
          <w:tcPr>
            <w:tcW w:w="2977" w:type="dxa"/>
            <w:vMerge/>
            <w:tcBorders>
              <w:bottom w:val="single" w:sz="4" w:space="0" w:color="000000"/>
              <w:right w:val="single" w:sz="4" w:space="0" w:color="auto"/>
            </w:tcBorders>
          </w:tcPr>
          <w:p w:rsidR="00BF78CA" w:rsidRPr="00F00EB5" w:rsidRDefault="00BF78CA" w:rsidP="00E87B0A">
            <w:pPr>
              <w:snapToGrid w:val="0"/>
              <w:rPr>
                <w:rFonts w:ascii="Arial" w:hAnsi="Arial" w:cs="Arial"/>
              </w:rPr>
            </w:pPr>
          </w:p>
        </w:tc>
        <w:tc>
          <w:tcPr>
            <w:tcW w:w="2976" w:type="dxa"/>
            <w:vMerge/>
            <w:tcBorders>
              <w:left w:val="single" w:sz="4" w:space="0" w:color="auto"/>
              <w:bottom w:val="single" w:sz="4" w:space="0" w:color="auto"/>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bottom w:val="single" w:sz="4" w:space="0" w:color="000000"/>
            </w:tcBorders>
          </w:tcPr>
          <w:p w:rsidR="00BF78CA" w:rsidRPr="00F00EB5" w:rsidRDefault="00BF78CA" w:rsidP="00E87B0A">
            <w:pPr>
              <w:snapToGrid w:val="0"/>
              <w:rPr>
                <w:rFonts w:ascii="Arial" w:hAnsi="Arial" w:cs="Arial"/>
              </w:rPr>
            </w:pPr>
          </w:p>
        </w:tc>
      </w:tr>
      <w:tr w:rsidR="00F00EB5" w:rsidRPr="00F00EB5" w:rsidTr="00125194">
        <w:trPr>
          <w:trHeight w:val="839"/>
          <w:jc w:val="center"/>
        </w:trPr>
        <w:tc>
          <w:tcPr>
            <w:tcW w:w="626" w:type="dxa"/>
            <w:vMerge/>
            <w:tcBorders>
              <w:bottom w:val="single" w:sz="4" w:space="0" w:color="000000"/>
            </w:tcBorders>
          </w:tcPr>
          <w:p w:rsidR="00BF78CA" w:rsidRPr="00F00EB5" w:rsidRDefault="00BF78CA" w:rsidP="00E87B0A">
            <w:pPr>
              <w:pStyle w:val="Default"/>
              <w:jc w:val="center"/>
              <w:rPr>
                <w:color w:val="auto"/>
                <w:sz w:val="22"/>
                <w:szCs w:val="22"/>
                <w:lang w:val="en-US"/>
              </w:rPr>
            </w:pPr>
          </w:p>
        </w:tc>
        <w:tc>
          <w:tcPr>
            <w:tcW w:w="2777" w:type="dxa"/>
            <w:vMerge/>
            <w:tcBorders>
              <w:bottom w:val="single" w:sz="4" w:space="0" w:color="auto"/>
            </w:tcBorders>
          </w:tcPr>
          <w:p w:rsidR="00BF78CA" w:rsidRPr="00F00EB5" w:rsidRDefault="00BF78CA" w:rsidP="00E87B0A">
            <w:pPr>
              <w:snapToGrid w:val="0"/>
              <w:rPr>
                <w:rFonts w:ascii="Arial" w:hAnsi="Arial" w:cs="Arial"/>
              </w:rPr>
            </w:pPr>
          </w:p>
        </w:tc>
        <w:tc>
          <w:tcPr>
            <w:tcW w:w="2977" w:type="dxa"/>
            <w:vMerge/>
            <w:tcBorders>
              <w:bottom w:val="single" w:sz="4" w:space="0" w:color="auto"/>
            </w:tcBorders>
          </w:tcPr>
          <w:p w:rsidR="00BF78CA" w:rsidRPr="00F00EB5" w:rsidRDefault="00BF78CA" w:rsidP="00E87B0A">
            <w:pPr>
              <w:snapToGrid w:val="0"/>
              <w:rPr>
                <w:rFonts w:ascii="Arial" w:hAnsi="Arial" w:cs="Arial"/>
              </w:rPr>
            </w:pPr>
          </w:p>
        </w:tc>
        <w:tc>
          <w:tcPr>
            <w:tcW w:w="2977" w:type="dxa"/>
            <w:vMerge/>
            <w:tcBorders>
              <w:bottom w:val="single" w:sz="4" w:space="0" w:color="auto"/>
              <w:right w:val="single" w:sz="4" w:space="0" w:color="auto"/>
            </w:tcBorders>
          </w:tcPr>
          <w:p w:rsidR="00BF78CA" w:rsidRPr="00F00EB5" w:rsidRDefault="00BF78CA" w:rsidP="00E87B0A">
            <w:pPr>
              <w:snapToGrid w:val="0"/>
              <w:rPr>
                <w:rFonts w:ascii="Arial" w:hAnsi="Arial" w:cs="Arial"/>
              </w:rPr>
            </w:pPr>
          </w:p>
        </w:tc>
        <w:tc>
          <w:tcPr>
            <w:tcW w:w="2976" w:type="dxa"/>
            <w:tcBorders>
              <w:top w:val="single" w:sz="4" w:space="0" w:color="auto"/>
              <w:left w:val="single" w:sz="4" w:space="0" w:color="auto"/>
              <w:bottom w:val="single" w:sz="4" w:space="0" w:color="auto"/>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Pengendalian harga</w:t>
            </w:r>
          </w:p>
        </w:tc>
        <w:tc>
          <w:tcPr>
            <w:tcW w:w="2977" w:type="dxa"/>
            <w:vMerge/>
            <w:tcBorders>
              <w:left w:val="single" w:sz="4" w:space="0" w:color="auto"/>
              <w:bottom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Menuntaskan penduduk buta aksara</w:t>
            </w:r>
          </w:p>
        </w:tc>
        <w:tc>
          <w:tcPr>
            <w:tcW w:w="2977" w:type="dxa"/>
          </w:tcPr>
          <w:p w:rsidR="00BF78CA" w:rsidRPr="00F00EB5" w:rsidRDefault="00BF78CA" w:rsidP="00E87B0A">
            <w:pPr>
              <w:snapToGrid w:val="0"/>
              <w:rPr>
                <w:rFonts w:ascii="Arial" w:hAnsi="Arial" w:cs="Arial"/>
              </w:rPr>
            </w:pPr>
            <w:r w:rsidRPr="00F00EB5">
              <w:rPr>
                <w:rFonts w:ascii="Arial" w:hAnsi="Arial" w:cs="Arial"/>
              </w:rPr>
              <w:t>Peningkatan pembinaan keaksaraan</w:t>
            </w:r>
          </w:p>
        </w:tc>
        <w:tc>
          <w:tcPr>
            <w:tcW w:w="2977" w:type="dxa"/>
            <w:vMerge w:val="restart"/>
          </w:tcPr>
          <w:p w:rsidR="00BF78CA" w:rsidRPr="00F00EB5" w:rsidRDefault="00BF78CA" w:rsidP="00E87B0A">
            <w:pPr>
              <w:snapToGrid w:val="0"/>
              <w:rPr>
                <w:rFonts w:ascii="Arial" w:hAnsi="Arial" w:cs="Arial"/>
              </w:rPr>
            </w:pPr>
            <w:r w:rsidRPr="00F00EB5">
              <w:rPr>
                <w:rFonts w:ascii="Arial" w:hAnsi="Arial" w:cs="Arial"/>
              </w:rPr>
              <w:t>Meningkatkan akses dan layanan Pendidikan</w:t>
            </w:r>
          </w:p>
        </w:tc>
        <w:tc>
          <w:tcPr>
            <w:tcW w:w="2976" w:type="dxa"/>
            <w:vMerge w:val="restart"/>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mutu Pendidikan pada semua jenjang</w:t>
            </w:r>
          </w:p>
        </w:tc>
        <w:tc>
          <w:tcPr>
            <w:tcW w:w="2977" w:type="dxa"/>
            <w:vMerge w:val="restart"/>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kualitas Sumber Daya Manusia</w:t>
            </w:r>
          </w:p>
          <w:p w:rsidR="00BF78CA" w:rsidRPr="00F00EB5" w:rsidRDefault="00BF78CA" w:rsidP="00E87B0A">
            <w:pPr>
              <w:rPr>
                <w:rFonts w:ascii="Arial" w:hAnsi="Arial" w:cs="Arial"/>
              </w:rPr>
            </w:pPr>
          </w:p>
          <w:p w:rsidR="00BF78CA" w:rsidRPr="00F00EB5" w:rsidRDefault="00BF78CA" w:rsidP="00E87B0A">
            <w:pPr>
              <w:rPr>
                <w:rFonts w:ascii="Arial" w:hAnsi="Arial" w:cs="Arial"/>
              </w:rPr>
            </w:pPr>
          </w:p>
          <w:p w:rsidR="00BF78CA" w:rsidRPr="00F00EB5" w:rsidRDefault="00BF78CA" w:rsidP="00E87B0A">
            <w:pPr>
              <w:rPr>
                <w:rFonts w:ascii="Arial" w:hAnsi="Arial" w:cs="Arial"/>
              </w:rPr>
            </w:pPr>
          </w:p>
          <w:p w:rsidR="00BF78CA" w:rsidRPr="00F00EB5" w:rsidRDefault="00BF78CA" w:rsidP="00E87B0A">
            <w:pPr>
              <w:rPr>
                <w:rFonts w:ascii="Arial" w:hAnsi="Arial" w:cs="Arial"/>
              </w:rPr>
            </w:pPr>
          </w:p>
          <w:p w:rsidR="00BF78CA" w:rsidRPr="00F00EB5" w:rsidRDefault="00BF78CA" w:rsidP="00E87B0A">
            <w:pPr>
              <w:rPr>
                <w:rFonts w:ascii="Arial" w:hAnsi="Arial" w:cs="Arial"/>
              </w:rPr>
            </w:pPr>
          </w:p>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Meningkatkan akses masyarakat terhadap layanan pendidikan</w:t>
            </w:r>
          </w:p>
        </w:tc>
        <w:tc>
          <w:tcPr>
            <w:tcW w:w="2977" w:type="dxa"/>
          </w:tcPr>
          <w:p w:rsidR="00BF78CA" w:rsidRPr="00F00EB5" w:rsidRDefault="00BF78CA" w:rsidP="00E87B0A">
            <w:pPr>
              <w:snapToGrid w:val="0"/>
              <w:rPr>
                <w:rFonts w:ascii="Arial" w:hAnsi="Arial" w:cs="Arial"/>
              </w:rPr>
            </w:pPr>
            <w:r w:rsidRPr="00F00EB5">
              <w:rPr>
                <w:rFonts w:ascii="Arial" w:hAnsi="Arial" w:cs="Arial"/>
              </w:rPr>
              <w:t>Peningkatan, pemerataan dan perluasan kesempatan memperoleh pendidikan yang bermutu dan terjangkau di semua jenis, jalur dan jenjang pendidikan</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Menyelenggarakan pendidikan yang berkarakter</w:t>
            </w:r>
          </w:p>
        </w:tc>
        <w:tc>
          <w:tcPr>
            <w:tcW w:w="2977" w:type="dxa"/>
          </w:tcPr>
          <w:p w:rsidR="00BF78CA" w:rsidRPr="00F00EB5" w:rsidRDefault="00BF78CA" w:rsidP="00E87B0A">
            <w:pPr>
              <w:snapToGrid w:val="0"/>
              <w:rPr>
                <w:rFonts w:ascii="Arial" w:hAnsi="Arial" w:cs="Arial"/>
              </w:rPr>
            </w:pPr>
            <w:r w:rsidRPr="00F00EB5">
              <w:rPr>
                <w:rFonts w:ascii="Arial" w:hAnsi="Arial" w:cs="Arial"/>
              </w:rPr>
              <w:t xml:space="preserve">Internalisasi nilai-nilai moral terhadap peserta didik </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trHeight w:val="720"/>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val="restart"/>
          </w:tcPr>
          <w:p w:rsidR="00BF78CA" w:rsidRPr="00F00EB5" w:rsidRDefault="00BF78CA" w:rsidP="00E87B0A">
            <w:pPr>
              <w:snapToGrid w:val="0"/>
              <w:rPr>
                <w:rFonts w:ascii="Arial" w:hAnsi="Arial" w:cs="Arial"/>
              </w:rPr>
            </w:pPr>
            <w:r w:rsidRPr="00F00EB5">
              <w:rPr>
                <w:rFonts w:ascii="Arial" w:hAnsi="Arial" w:cs="Arial"/>
              </w:rPr>
              <w:t>Meningkatkan akses masyarakat terhadap layanan kesehatan</w:t>
            </w:r>
          </w:p>
        </w:tc>
        <w:tc>
          <w:tcPr>
            <w:tcW w:w="2977" w:type="dxa"/>
            <w:vMerge w:val="restart"/>
          </w:tcPr>
          <w:p w:rsidR="00BF78CA" w:rsidRPr="00F00EB5" w:rsidRDefault="00BF78CA" w:rsidP="00E87B0A">
            <w:pPr>
              <w:snapToGrid w:val="0"/>
              <w:rPr>
                <w:rFonts w:ascii="Arial" w:hAnsi="Arial" w:cs="Arial"/>
              </w:rPr>
            </w:pPr>
            <w:r w:rsidRPr="00F00EB5">
              <w:rPr>
                <w:rFonts w:ascii="Arial" w:hAnsi="Arial" w:cs="Arial"/>
              </w:rPr>
              <w:t xml:space="preserve">Peningkatan akses terhadap pelayanan </w:t>
            </w:r>
            <w:r w:rsidRPr="00F00EB5">
              <w:rPr>
                <w:rFonts w:ascii="Arial" w:hAnsi="Arial" w:cs="Arial"/>
              </w:rPr>
              <w:lastRenderedPageBreak/>
              <w:t>kesehatan, pencegahan dan penanggulangan berbagai penyakit menular dan tidak menular, serta kasus kekurangan gizi, pemberdayaan mesyarakat dan perbaikan manajemen kesehatan</w:t>
            </w:r>
          </w:p>
        </w:tc>
        <w:tc>
          <w:tcPr>
            <w:tcW w:w="2977" w:type="dxa"/>
            <w:vMerge w:val="restart"/>
          </w:tcPr>
          <w:p w:rsidR="00BF78CA" w:rsidRPr="00F00EB5" w:rsidRDefault="00BF78CA" w:rsidP="00E87B0A">
            <w:pPr>
              <w:snapToGrid w:val="0"/>
              <w:rPr>
                <w:rFonts w:ascii="Arial" w:hAnsi="Arial" w:cs="Arial"/>
              </w:rPr>
            </w:pPr>
            <w:r w:rsidRPr="00F00EB5">
              <w:rPr>
                <w:rFonts w:ascii="Arial" w:hAnsi="Arial" w:cs="Arial"/>
              </w:rPr>
              <w:lastRenderedPageBreak/>
              <w:t>Meningkatkan akses layanan kesehatan</w:t>
            </w:r>
          </w:p>
        </w:tc>
        <w:tc>
          <w:tcPr>
            <w:tcW w:w="2976" w:type="dxa"/>
            <w:tcBorders>
              <w:bottom w:val="single" w:sz="4" w:space="0" w:color="auto"/>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mutu pelayanan kesehatan</w:t>
            </w: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trHeight w:val="1620"/>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snapToGrid w:val="0"/>
              <w:rPr>
                <w:rFonts w:ascii="Arial" w:hAnsi="Arial" w:cs="Arial"/>
              </w:rPr>
            </w:pPr>
          </w:p>
        </w:tc>
        <w:tc>
          <w:tcPr>
            <w:tcW w:w="2977" w:type="dxa"/>
            <w:vMerge/>
          </w:tcPr>
          <w:p w:rsidR="00BF78CA" w:rsidRPr="00F00EB5" w:rsidRDefault="00BF78CA" w:rsidP="00E87B0A">
            <w:pPr>
              <w:snapToGrid w:val="0"/>
              <w:rPr>
                <w:rFonts w:ascii="Arial" w:hAnsi="Arial" w:cs="Arial"/>
              </w:rPr>
            </w:pPr>
          </w:p>
        </w:tc>
        <w:tc>
          <w:tcPr>
            <w:tcW w:w="2977" w:type="dxa"/>
            <w:vMerge/>
          </w:tcPr>
          <w:p w:rsidR="00BF78CA" w:rsidRPr="00F00EB5" w:rsidRDefault="00BF78CA" w:rsidP="00E87B0A">
            <w:pPr>
              <w:snapToGrid w:val="0"/>
              <w:rPr>
                <w:rFonts w:ascii="Arial" w:hAnsi="Arial" w:cs="Arial"/>
              </w:rPr>
            </w:pPr>
          </w:p>
        </w:tc>
        <w:tc>
          <w:tcPr>
            <w:tcW w:w="2976" w:type="dxa"/>
            <w:tcBorders>
              <w:top w:val="single" w:sz="4" w:space="0" w:color="auto"/>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 xml:space="preserve">Penanganan Kesehatan akibat pandemic </w:t>
            </w:r>
            <w:r w:rsidR="0064315F" w:rsidRPr="00F00EB5">
              <w:rPr>
                <w:rFonts w:ascii="Arial" w:hAnsi="Arial" w:cs="Arial"/>
              </w:rPr>
              <w:t>COVID-19</w:t>
            </w: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 xml:space="preserve">Meningkatkan kualitas kesejahteraan keluarga </w:t>
            </w:r>
          </w:p>
        </w:tc>
        <w:tc>
          <w:tcPr>
            <w:tcW w:w="2977" w:type="dxa"/>
          </w:tcPr>
          <w:p w:rsidR="00BF78CA" w:rsidRPr="00F00EB5" w:rsidRDefault="00BF78CA" w:rsidP="00E87B0A">
            <w:pPr>
              <w:snapToGrid w:val="0"/>
              <w:rPr>
                <w:rFonts w:ascii="Arial" w:hAnsi="Arial" w:cs="Arial"/>
              </w:rPr>
            </w:pPr>
            <w:r w:rsidRPr="00F00EB5">
              <w:rPr>
                <w:rFonts w:ascii="Arial" w:hAnsi="Arial" w:cs="Arial"/>
              </w:rPr>
              <w:t>Peningkatan kualitas keluarga</w:t>
            </w:r>
          </w:p>
        </w:tc>
        <w:tc>
          <w:tcPr>
            <w:tcW w:w="2977" w:type="dxa"/>
          </w:tcPr>
          <w:p w:rsidR="00BF78CA" w:rsidRPr="00F00EB5" w:rsidRDefault="00BF78CA" w:rsidP="00E87B0A">
            <w:pPr>
              <w:snapToGrid w:val="0"/>
              <w:rPr>
                <w:rFonts w:ascii="Arial" w:hAnsi="Arial" w:cs="Arial"/>
              </w:rPr>
            </w:pPr>
            <w:r w:rsidRPr="00F00EB5">
              <w:rPr>
                <w:rFonts w:ascii="Arial" w:hAnsi="Arial" w:cs="Arial"/>
              </w:rPr>
              <w:t xml:space="preserve">Meningkatkan kualitas kesejahteraan keluarga </w:t>
            </w: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kualitas keluarga</w:t>
            </w: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Meningkatkan kualitas kesetaraan gender</w:t>
            </w:r>
          </w:p>
        </w:tc>
        <w:tc>
          <w:tcPr>
            <w:tcW w:w="2977" w:type="dxa"/>
          </w:tcPr>
          <w:p w:rsidR="00BF78CA" w:rsidRPr="00F00EB5" w:rsidRDefault="00BF78CA" w:rsidP="00E87B0A">
            <w:pPr>
              <w:snapToGrid w:val="0"/>
              <w:rPr>
                <w:rFonts w:ascii="Arial" w:hAnsi="Arial" w:cs="Arial"/>
              </w:rPr>
            </w:pPr>
            <w:r w:rsidRPr="00F00EB5">
              <w:rPr>
                <w:rFonts w:ascii="Arial" w:hAnsi="Arial" w:cs="Arial"/>
              </w:rPr>
              <w:t>Pemberdayaan dan pemberian kesempatan bagi kaum perempuan dalam setiap aspek kehidupan</w:t>
            </w:r>
          </w:p>
        </w:tc>
        <w:tc>
          <w:tcPr>
            <w:tcW w:w="2977" w:type="dxa"/>
          </w:tcPr>
          <w:p w:rsidR="00BF78CA" w:rsidRPr="00F00EB5" w:rsidRDefault="00BF78CA" w:rsidP="00E87B0A">
            <w:pPr>
              <w:snapToGrid w:val="0"/>
              <w:rPr>
                <w:rFonts w:ascii="Arial" w:hAnsi="Arial" w:cs="Arial"/>
              </w:rPr>
            </w:pPr>
            <w:r w:rsidRPr="00F00EB5">
              <w:rPr>
                <w:rFonts w:ascii="Arial" w:hAnsi="Arial" w:cs="Arial"/>
              </w:rPr>
              <w:t>Meningkatkan kualitas kesetaraan gender</w:t>
            </w: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Pemberdayaan kaum perempuan dalam setiap aspek kehidupan</w:t>
            </w: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Meningkatkan upaya pembinaan dan pemberdayaan pemuda</w:t>
            </w:r>
          </w:p>
        </w:tc>
        <w:tc>
          <w:tcPr>
            <w:tcW w:w="2977" w:type="dxa"/>
          </w:tcPr>
          <w:p w:rsidR="00BF78CA" w:rsidRPr="00F00EB5" w:rsidRDefault="00BF78CA" w:rsidP="00E87B0A">
            <w:pPr>
              <w:snapToGrid w:val="0"/>
              <w:rPr>
                <w:rFonts w:ascii="Arial" w:hAnsi="Arial" w:cs="Arial"/>
              </w:rPr>
            </w:pPr>
            <w:r w:rsidRPr="00F00EB5">
              <w:rPr>
                <w:rFonts w:ascii="Arial" w:hAnsi="Arial" w:cs="Arial"/>
              </w:rPr>
              <w:t>Peningkatan keahlian dan keterampilan pemuda</w:t>
            </w:r>
          </w:p>
        </w:tc>
        <w:tc>
          <w:tcPr>
            <w:tcW w:w="2977" w:type="dxa"/>
          </w:tcPr>
          <w:p w:rsidR="00BF78CA" w:rsidRPr="00F00EB5" w:rsidRDefault="00BF78CA" w:rsidP="00E87B0A">
            <w:pPr>
              <w:snapToGrid w:val="0"/>
              <w:rPr>
                <w:rFonts w:ascii="Arial" w:hAnsi="Arial" w:cs="Arial"/>
              </w:rPr>
            </w:pPr>
            <w:r w:rsidRPr="00F00EB5">
              <w:rPr>
                <w:rFonts w:ascii="Arial" w:hAnsi="Arial" w:cs="Arial"/>
              </w:rPr>
              <w:t>Meningkatkan upaya pembinaan dan pemberdayaan pemuda</w:t>
            </w: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Peningkatan keahlian dan keterampilan pemuda</w:t>
            </w: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Meningkatkan pembinaan keolahragaan bagi pemuda dan masyarakat</w:t>
            </w:r>
          </w:p>
        </w:tc>
        <w:tc>
          <w:tcPr>
            <w:tcW w:w="2977" w:type="dxa"/>
          </w:tcPr>
          <w:p w:rsidR="00BF78CA" w:rsidRPr="00F00EB5" w:rsidRDefault="00BF78CA" w:rsidP="00E87B0A">
            <w:pPr>
              <w:snapToGrid w:val="0"/>
              <w:rPr>
                <w:rFonts w:ascii="Arial" w:hAnsi="Arial" w:cs="Arial"/>
              </w:rPr>
            </w:pPr>
            <w:r w:rsidRPr="00F00EB5">
              <w:rPr>
                <w:rFonts w:ascii="Arial" w:hAnsi="Arial" w:cs="Arial"/>
              </w:rPr>
              <w:t>Pembudayaan dan peningkatan prestasi keolahragaan</w:t>
            </w:r>
          </w:p>
        </w:tc>
        <w:tc>
          <w:tcPr>
            <w:tcW w:w="2977" w:type="dxa"/>
          </w:tcPr>
          <w:p w:rsidR="00BF78CA" w:rsidRPr="00F00EB5" w:rsidRDefault="00BF78CA" w:rsidP="00E87B0A">
            <w:pPr>
              <w:snapToGrid w:val="0"/>
              <w:rPr>
                <w:rFonts w:ascii="Arial" w:hAnsi="Arial" w:cs="Arial"/>
              </w:rPr>
            </w:pPr>
            <w:r w:rsidRPr="00F00EB5">
              <w:rPr>
                <w:rFonts w:ascii="Arial" w:hAnsi="Arial" w:cs="Arial"/>
              </w:rPr>
              <w:t>Meningkatkan pembinaan keolahragaan bagi pemuda dan masyarakat</w:t>
            </w: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Pembudayaan dan peningkatan prestasi keolahragaan</w:t>
            </w: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12333" w:type="dxa"/>
            <w:gridSpan w:val="5"/>
            <w:tcBorders>
              <w:right w:val="single" w:sz="4" w:space="0" w:color="auto"/>
            </w:tcBorders>
            <w:shd w:val="clear" w:color="auto" w:fill="D9D9D9"/>
          </w:tcPr>
          <w:p w:rsidR="00BF78CA" w:rsidRPr="00F00EB5" w:rsidRDefault="00BF78CA" w:rsidP="00E87B0A">
            <w:pPr>
              <w:snapToGrid w:val="0"/>
              <w:rPr>
                <w:rFonts w:ascii="Arial" w:hAnsi="Arial" w:cs="Arial"/>
              </w:rPr>
            </w:pPr>
            <w:r w:rsidRPr="00F00EB5">
              <w:rPr>
                <w:rFonts w:ascii="Arial" w:hAnsi="Arial" w:cs="Arial"/>
              </w:rPr>
              <w:t>Misi  4</w:t>
            </w:r>
          </w:p>
          <w:p w:rsidR="00BF78CA" w:rsidRPr="00F00EB5" w:rsidRDefault="00BF78CA" w:rsidP="00E87B0A">
            <w:pPr>
              <w:snapToGrid w:val="0"/>
              <w:rPr>
                <w:rFonts w:ascii="Arial" w:hAnsi="Arial" w:cs="Arial"/>
              </w:rPr>
            </w:pPr>
            <w:r w:rsidRPr="00F00EB5">
              <w:rPr>
                <w:rFonts w:ascii="Arial" w:hAnsi="Arial" w:cs="Arial"/>
              </w:rPr>
              <w:t>Mewujudkan percepatan pembangunan infrastruktur dan peningkatan investasi swasta di sektor perikanan, kelautan dan pariwisata</w:t>
            </w:r>
          </w:p>
        </w:tc>
        <w:tc>
          <w:tcPr>
            <w:tcW w:w="2977" w:type="dxa"/>
            <w:tcBorders>
              <w:left w:val="single" w:sz="4" w:space="0" w:color="auto"/>
            </w:tcBorders>
            <w:shd w:val="clear" w:color="auto" w:fill="D9D9D9"/>
          </w:tcPr>
          <w:p w:rsidR="00BF78CA" w:rsidRPr="00F00EB5" w:rsidRDefault="00BF78CA" w:rsidP="00E87B0A">
            <w:pPr>
              <w:rPr>
                <w:rFonts w:ascii="Arial" w:hAnsi="Arial" w:cs="Arial"/>
              </w:rPr>
            </w:pPr>
          </w:p>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val="restart"/>
          </w:tcPr>
          <w:p w:rsidR="00BF78CA" w:rsidRPr="00F00EB5" w:rsidRDefault="00BF78CA" w:rsidP="00E87B0A">
            <w:pPr>
              <w:pStyle w:val="Default"/>
              <w:jc w:val="center"/>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 xml:space="preserve">Meningkatkan layanan jasa perhubungan dan transportasi </w:t>
            </w:r>
          </w:p>
        </w:tc>
        <w:tc>
          <w:tcPr>
            <w:tcW w:w="2977" w:type="dxa"/>
          </w:tcPr>
          <w:p w:rsidR="00BF78CA" w:rsidRPr="00F00EB5" w:rsidRDefault="00BF78CA" w:rsidP="00E87B0A">
            <w:pPr>
              <w:snapToGrid w:val="0"/>
              <w:rPr>
                <w:rFonts w:ascii="Arial" w:hAnsi="Arial" w:cs="Arial"/>
              </w:rPr>
            </w:pPr>
            <w:r w:rsidRPr="00F00EB5">
              <w:rPr>
                <w:rFonts w:ascii="Arial" w:hAnsi="Arial" w:cs="Arial"/>
              </w:rPr>
              <w:t>Pengoptimalan dukungan dari pemerintah tingkat atas dalam penyelenggaraan jasa perhubungan dan transportasi</w:t>
            </w:r>
          </w:p>
        </w:tc>
        <w:tc>
          <w:tcPr>
            <w:tcW w:w="2977" w:type="dxa"/>
          </w:tcPr>
          <w:p w:rsidR="00BF78CA" w:rsidRPr="00F00EB5" w:rsidRDefault="00BF78CA" w:rsidP="00E87B0A">
            <w:pPr>
              <w:snapToGrid w:val="0"/>
              <w:rPr>
                <w:rFonts w:ascii="Arial" w:hAnsi="Arial" w:cs="Arial"/>
              </w:rPr>
            </w:pPr>
            <w:r w:rsidRPr="00F00EB5">
              <w:rPr>
                <w:rFonts w:ascii="Arial" w:hAnsi="Arial" w:cs="Arial"/>
              </w:rPr>
              <w:t>Meningkatkan layanan infrastruktur perhubungan, air, irigasi, energi, perumahan dan permukiman</w:t>
            </w: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Pemantapan layanan jasa dan infrastruktur perhubungan darat, laut dan udara</w:t>
            </w:r>
          </w:p>
        </w:tc>
        <w:tc>
          <w:tcPr>
            <w:tcW w:w="2977" w:type="dxa"/>
            <w:vMerge w:val="restart"/>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Pembangunan dan peningkatan layanan infrastruktur daerah yang berkelanjutan</w:t>
            </w: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Meningkatkan kapasitas infrastruktur perhubungan dan transportasi</w:t>
            </w:r>
          </w:p>
        </w:tc>
        <w:tc>
          <w:tcPr>
            <w:tcW w:w="2977" w:type="dxa"/>
          </w:tcPr>
          <w:p w:rsidR="00BF78CA" w:rsidRPr="00F00EB5" w:rsidRDefault="00BF78CA" w:rsidP="00E87B0A">
            <w:pPr>
              <w:snapToGrid w:val="0"/>
              <w:spacing w:after="120"/>
              <w:rPr>
                <w:rFonts w:ascii="Arial" w:hAnsi="Arial" w:cs="Arial"/>
              </w:rPr>
            </w:pPr>
            <w:r w:rsidRPr="00F00EB5">
              <w:rPr>
                <w:rFonts w:ascii="Arial" w:hAnsi="Arial" w:cs="Arial"/>
              </w:rPr>
              <w:t>Penyediaan infrastruktur perhubungan baik darat, laut dan udara</w:t>
            </w:r>
          </w:p>
        </w:tc>
        <w:tc>
          <w:tcPr>
            <w:tcW w:w="2977" w:type="dxa"/>
            <w:vMerge w:val="restart"/>
          </w:tcPr>
          <w:p w:rsidR="00BF78CA" w:rsidRPr="00F00EB5" w:rsidRDefault="00BF78CA" w:rsidP="00E87B0A">
            <w:pPr>
              <w:snapToGrid w:val="0"/>
              <w:spacing w:after="120"/>
              <w:rPr>
                <w:rFonts w:ascii="Arial" w:hAnsi="Arial" w:cs="Arial"/>
              </w:rPr>
            </w:pPr>
            <w:r w:rsidRPr="00F00EB5">
              <w:rPr>
                <w:rFonts w:ascii="Arial" w:hAnsi="Arial" w:cs="Arial"/>
              </w:rPr>
              <w:t>Meningkatkan layanan jasa perhubungan antar pulau</w:t>
            </w:r>
          </w:p>
        </w:tc>
        <w:tc>
          <w:tcPr>
            <w:tcW w:w="2976" w:type="dxa"/>
            <w:tcBorders>
              <w:righ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Peningkatan infrastruktur air baku dan jaringan irigasi</w:t>
            </w: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Meningkatkan kapasitas infrastruktur air dan irigasi</w:t>
            </w:r>
          </w:p>
        </w:tc>
        <w:tc>
          <w:tcPr>
            <w:tcW w:w="2977" w:type="dxa"/>
          </w:tcPr>
          <w:p w:rsidR="00BF78CA" w:rsidRPr="00F00EB5" w:rsidRDefault="00BF78CA" w:rsidP="00E87B0A">
            <w:pPr>
              <w:snapToGrid w:val="0"/>
              <w:spacing w:after="120"/>
              <w:rPr>
                <w:rFonts w:ascii="Arial" w:hAnsi="Arial" w:cs="Arial"/>
              </w:rPr>
            </w:pPr>
            <w:r w:rsidRPr="00F00EB5">
              <w:rPr>
                <w:rFonts w:ascii="Arial" w:hAnsi="Arial" w:cs="Arial"/>
              </w:rPr>
              <w:t>Pembangunan dan peningkatan bendungan dan jaringan irigasi</w:t>
            </w:r>
          </w:p>
        </w:tc>
        <w:tc>
          <w:tcPr>
            <w:tcW w:w="2977" w:type="dxa"/>
            <w:vMerge/>
          </w:tcPr>
          <w:p w:rsidR="00BF78CA" w:rsidRPr="00F00EB5" w:rsidRDefault="00BF78CA" w:rsidP="00E87B0A">
            <w:pPr>
              <w:snapToGrid w:val="0"/>
              <w:spacing w:after="120"/>
              <w:rPr>
                <w:rFonts w:ascii="Arial" w:hAnsi="Arial" w:cs="Arial"/>
              </w:rPr>
            </w:pPr>
          </w:p>
        </w:tc>
        <w:tc>
          <w:tcPr>
            <w:tcW w:w="2976" w:type="dxa"/>
            <w:tcBorders>
              <w:righ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Pemantapan layanan infrastruktur perumahan dan permukiman</w:t>
            </w: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Meningkatkan kapasitas infrastruktur perumahan dan kawasan permukiman</w:t>
            </w:r>
          </w:p>
        </w:tc>
        <w:tc>
          <w:tcPr>
            <w:tcW w:w="2977" w:type="dxa"/>
          </w:tcPr>
          <w:p w:rsidR="00BF78CA" w:rsidRPr="00F00EB5" w:rsidRDefault="00BF78CA" w:rsidP="00E87B0A">
            <w:pPr>
              <w:snapToGrid w:val="0"/>
              <w:spacing w:after="120"/>
              <w:rPr>
                <w:rFonts w:ascii="Arial" w:hAnsi="Arial" w:cs="Arial"/>
              </w:rPr>
            </w:pPr>
            <w:r w:rsidRPr="00F00EB5">
              <w:rPr>
                <w:rFonts w:ascii="Arial" w:hAnsi="Arial" w:cs="Arial"/>
              </w:rPr>
              <w:t>Pembangunan dan peningkatan perumahan dan kawasan permukiman</w:t>
            </w:r>
          </w:p>
        </w:tc>
        <w:tc>
          <w:tcPr>
            <w:tcW w:w="2977" w:type="dxa"/>
            <w:vMerge/>
          </w:tcPr>
          <w:p w:rsidR="00BF78CA" w:rsidRPr="00F00EB5" w:rsidRDefault="00BF78CA" w:rsidP="00E87B0A">
            <w:pPr>
              <w:snapToGrid w:val="0"/>
              <w:spacing w:after="120"/>
              <w:rPr>
                <w:rFonts w:ascii="Arial" w:hAnsi="Arial" w:cs="Arial"/>
              </w:rPr>
            </w:pPr>
          </w:p>
        </w:tc>
        <w:tc>
          <w:tcPr>
            <w:tcW w:w="2976" w:type="dxa"/>
            <w:vMerge w:val="restart"/>
            <w:tcBorders>
              <w:righ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Penyediaan energi listrik bagi rumah tangga dan industri</w:t>
            </w: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Meningkatkan kapasitas infrastruktur energi</w:t>
            </w:r>
          </w:p>
        </w:tc>
        <w:tc>
          <w:tcPr>
            <w:tcW w:w="2977" w:type="dxa"/>
          </w:tcPr>
          <w:p w:rsidR="00BF78CA" w:rsidRPr="00F00EB5" w:rsidRDefault="00BF78CA" w:rsidP="00E87B0A">
            <w:pPr>
              <w:snapToGrid w:val="0"/>
              <w:spacing w:after="120"/>
              <w:rPr>
                <w:rFonts w:ascii="Arial" w:hAnsi="Arial" w:cs="Arial"/>
              </w:rPr>
            </w:pPr>
            <w:r w:rsidRPr="00F00EB5">
              <w:rPr>
                <w:rFonts w:ascii="Arial" w:hAnsi="Arial" w:cs="Arial"/>
              </w:rPr>
              <w:t>Penyediaan energi listrik bagi rumah tangga dan industri</w:t>
            </w:r>
          </w:p>
        </w:tc>
        <w:tc>
          <w:tcPr>
            <w:tcW w:w="2977" w:type="dxa"/>
            <w:vMerge/>
          </w:tcPr>
          <w:p w:rsidR="00BF78CA" w:rsidRPr="00F00EB5" w:rsidRDefault="00BF78CA" w:rsidP="00E87B0A">
            <w:pPr>
              <w:snapToGrid w:val="0"/>
              <w:spacing w:after="120"/>
              <w:rPr>
                <w:rFonts w:ascii="Arial" w:hAnsi="Arial" w:cs="Arial"/>
              </w:rPr>
            </w:pPr>
          </w:p>
        </w:tc>
        <w:tc>
          <w:tcPr>
            <w:tcW w:w="2976" w:type="dxa"/>
            <w:vMerge/>
            <w:tcBorders>
              <w:right w:val="single" w:sz="4" w:space="0" w:color="auto"/>
            </w:tcBorders>
          </w:tcPr>
          <w:p w:rsidR="00BF78CA" w:rsidRPr="00F00EB5" w:rsidRDefault="00BF78CA" w:rsidP="00E87B0A">
            <w:pPr>
              <w:snapToGrid w:val="0"/>
              <w:spacing w:after="120"/>
              <w:rPr>
                <w:rFonts w:ascii="Arial" w:hAnsi="Arial" w:cs="Arial"/>
              </w:rPr>
            </w:pP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val="restart"/>
          </w:tcPr>
          <w:p w:rsidR="00BF78CA" w:rsidRPr="00F00EB5" w:rsidRDefault="00BF78CA" w:rsidP="00E87B0A">
            <w:pPr>
              <w:autoSpaceDE w:val="0"/>
              <w:autoSpaceDN w:val="0"/>
              <w:adjustRightInd w:val="0"/>
              <w:rPr>
                <w:rFonts w:ascii="Arial" w:hAnsi="Arial" w:cs="Arial"/>
              </w:rPr>
            </w:pPr>
            <w:r w:rsidRPr="00F00EB5">
              <w:rPr>
                <w:rFonts w:ascii="Arial" w:hAnsi="Arial" w:cs="Arial"/>
              </w:rPr>
              <w:t>Meningkatkan kualitas layanan jasa perhubungan dan transportasi antar pulau</w:t>
            </w:r>
          </w:p>
        </w:tc>
        <w:tc>
          <w:tcPr>
            <w:tcW w:w="2977" w:type="dxa"/>
            <w:vAlign w:val="center"/>
          </w:tcPr>
          <w:p w:rsidR="00BF78CA" w:rsidRPr="00F00EB5" w:rsidRDefault="00BF78CA" w:rsidP="00E87B0A">
            <w:pPr>
              <w:rPr>
                <w:rFonts w:ascii="Arial" w:hAnsi="Arial" w:cs="Arial"/>
                <w:lang w:val="sv-SE"/>
              </w:rPr>
            </w:pPr>
            <w:r w:rsidRPr="00F00EB5">
              <w:rPr>
                <w:rFonts w:ascii="Arial" w:hAnsi="Arial" w:cs="Arial"/>
              </w:rPr>
              <w:t xml:space="preserve">Penyediaan infrastruktur kepelabuhanan </w:t>
            </w:r>
          </w:p>
        </w:tc>
        <w:tc>
          <w:tcPr>
            <w:tcW w:w="2977" w:type="dxa"/>
            <w:vMerge/>
          </w:tcPr>
          <w:p w:rsidR="00BF78CA" w:rsidRPr="00F00EB5" w:rsidRDefault="00BF78CA" w:rsidP="00E87B0A">
            <w:pPr>
              <w:rPr>
                <w:rFonts w:ascii="Arial" w:hAnsi="Arial" w:cs="Arial"/>
              </w:rPr>
            </w:pPr>
          </w:p>
        </w:tc>
        <w:tc>
          <w:tcPr>
            <w:tcW w:w="2976" w:type="dxa"/>
            <w:vMerge/>
            <w:tcBorders>
              <w:right w:val="single" w:sz="4" w:space="0" w:color="auto"/>
            </w:tcBorders>
          </w:tcPr>
          <w:p w:rsidR="00BF78CA" w:rsidRPr="00F00EB5" w:rsidRDefault="00BF78CA" w:rsidP="00E87B0A">
            <w:pPr>
              <w:rPr>
                <w:rFonts w:ascii="Arial" w:hAnsi="Arial" w:cs="Arial"/>
                <w:lang w:val="sv-SE"/>
              </w:rPr>
            </w:pPr>
          </w:p>
        </w:tc>
        <w:tc>
          <w:tcPr>
            <w:tcW w:w="2977" w:type="dxa"/>
            <w:vMerge/>
            <w:tcBorders>
              <w:left w:val="single" w:sz="4" w:space="0" w:color="auto"/>
            </w:tcBorders>
          </w:tcPr>
          <w:p w:rsidR="00BF78CA" w:rsidRPr="00F00EB5" w:rsidRDefault="00BF78CA" w:rsidP="00E87B0A">
            <w:pPr>
              <w:rPr>
                <w:rFonts w:ascii="Arial" w:hAnsi="Arial" w:cs="Arial"/>
                <w:lang w:val="sv-SE"/>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autoSpaceDE w:val="0"/>
              <w:autoSpaceDN w:val="0"/>
              <w:adjustRightInd w:val="0"/>
              <w:rPr>
                <w:rFonts w:ascii="Arial" w:hAnsi="Arial" w:cs="Arial"/>
              </w:rPr>
            </w:pPr>
          </w:p>
        </w:tc>
        <w:tc>
          <w:tcPr>
            <w:tcW w:w="2977" w:type="dxa"/>
            <w:vAlign w:val="center"/>
          </w:tcPr>
          <w:p w:rsidR="00BF78CA" w:rsidRPr="00F00EB5" w:rsidRDefault="00BF78CA" w:rsidP="00E87B0A">
            <w:pPr>
              <w:snapToGrid w:val="0"/>
              <w:spacing w:after="120"/>
              <w:rPr>
                <w:rFonts w:ascii="Arial" w:hAnsi="Arial" w:cs="Arial"/>
              </w:rPr>
            </w:pPr>
            <w:r w:rsidRPr="00F00EB5">
              <w:rPr>
                <w:rFonts w:ascii="Arial" w:hAnsi="Arial" w:cs="Arial"/>
              </w:rPr>
              <w:t>Penyediaan jasa angkutan laut dari dan ke wilayah kepulauan</w:t>
            </w:r>
          </w:p>
        </w:tc>
        <w:tc>
          <w:tcPr>
            <w:tcW w:w="2977" w:type="dxa"/>
            <w:vMerge/>
          </w:tcPr>
          <w:p w:rsidR="00BF78CA" w:rsidRPr="00F00EB5" w:rsidRDefault="00BF78CA" w:rsidP="00E87B0A">
            <w:pPr>
              <w:rPr>
                <w:rFonts w:ascii="Arial" w:hAnsi="Arial" w:cs="Arial"/>
              </w:rPr>
            </w:pPr>
          </w:p>
        </w:tc>
        <w:tc>
          <w:tcPr>
            <w:tcW w:w="2976" w:type="dxa"/>
            <w:vMerge/>
            <w:tcBorders>
              <w:right w:val="single" w:sz="4" w:space="0" w:color="auto"/>
            </w:tcBorders>
          </w:tcPr>
          <w:p w:rsidR="00BF78CA" w:rsidRPr="00F00EB5" w:rsidRDefault="00BF78CA" w:rsidP="00E87B0A">
            <w:pPr>
              <w:rPr>
                <w:rFonts w:ascii="Arial" w:hAnsi="Arial" w:cs="Arial"/>
                <w:lang w:val="sv-SE"/>
              </w:rPr>
            </w:pPr>
          </w:p>
        </w:tc>
        <w:tc>
          <w:tcPr>
            <w:tcW w:w="2977" w:type="dxa"/>
            <w:vMerge/>
            <w:tcBorders>
              <w:left w:val="single" w:sz="4" w:space="0" w:color="auto"/>
            </w:tcBorders>
          </w:tcPr>
          <w:p w:rsidR="00BF78CA" w:rsidRPr="00F00EB5" w:rsidRDefault="00BF78CA" w:rsidP="00E87B0A">
            <w:pPr>
              <w:rPr>
                <w:rFonts w:ascii="Arial" w:hAnsi="Arial" w:cs="Arial"/>
                <w:lang w:val="sv-SE"/>
              </w:rPr>
            </w:pPr>
          </w:p>
        </w:tc>
      </w:tr>
      <w:tr w:rsidR="00F00EB5" w:rsidRPr="00F00EB5" w:rsidTr="00125194">
        <w:trPr>
          <w:jc w:val="center"/>
        </w:trPr>
        <w:tc>
          <w:tcPr>
            <w:tcW w:w="626" w:type="dxa"/>
            <w:vMerge w:val="restart"/>
            <w:tcBorders>
              <w:top w:val="single" w:sz="4" w:space="0" w:color="auto"/>
            </w:tcBorders>
            <w:vAlign w:val="center"/>
          </w:tcPr>
          <w:p w:rsidR="00BF78CA" w:rsidRPr="00F00EB5" w:rsidRDefault="00BF78CA" w:rsidP="00E87B0A">
            <w:pPr>
              <w:pStyle w:val="Default"/>
              <w:rPr>
                <w:color w:val="auto"/>
                <w:sz w:val="22"/>
                <w:szCs w:val="22"/>
                <w:lang w:val="en-US"/>
              </w:rPr>
            </w:pPr>
          </w:p>
        </w:tc>
        <w:tc>
          <w:tcPr>
            <w:tcW w:w="2777" w:type="dxa"/>
            <w:vMerge w:val="restart"/>
          </w:tcPr>
          <w:p w:rsidR="00BF78CA" w:rsidRPr="00F00EB5" w:rsidRDefault="00BF78CA" w:rsidP="00E87B0A">
            <w:pPr>
              <w:autoSpaceDE w:val="0"/>
              <w:autoSpaceDN w:val="0"/>
              <w:adjustRightInd w:val="0"/>
              <w:rPr>
                <w:rFonts w:ascii="Arial" w:hAnsi="Arial" w:cs="Arial"/>
              </w:rPr>
            </w:pPr>
            <w:r w:rsidRPr="00F00EB5">
              <w:rPr>
                <w:rFonts w:ascii="Arial" w:hAnsi="Arial" w:cs="Arial"/>
              </w:rPr>
              <w:t>Meningkatkan minat dan daya tarik wisata</w:t>
            </w:r>
          </w:p>
        </w:tc>
        <w:tc>
          <w:tcPr>
            <w:tcW w:w="2977" w:type="dxa"/>
            <w:vAlign w:val="center"/>
          </w:tcPr>
          <w:p w:rsidR="00BF78CA" w:rsidRPr="00F00EB5" w:rsidRDefault="00BF78CA" w:rsidP="00E87B0A">
            <w:pPr>
              <w:rPr>
                <w:rFonts w:ascii="Arial" w:hAnsi="Arial" w:cs="Arial"/>
                <w:lang w:val="sv-SE"/>
              </w:rPr>
            </w:pPr>
            <w:r w:rsidRPr="00F00EB5">
              <w:rPr>
                <w:rFonts w:ascii="Arial" w:hAnsi="Arial" w:cs="Arial"/>
                <w:lang w:val="sv-SE"/>
              </w:rPr>
              <w:t>Pengoptimalan dukungan terhadap pengembangan kepariwisataan daerah</w:t>
            </w:r>
          </w:p>
        </w:tc>
        <w:tc>
          <w:tcPr>
            <w:tcW w:w="2977" w:type="dxa"/>
            <w:vMerge w:val="restart"/>
          </w:tcPr>
          <w:p w:rsidR="00BF78CA" w:rsidRPr="00F00EB5" w:rsidRDefault="00BF78CA" w:rsidP="00E87B0A">
            <w:pPr>
              <w:rPr>
                <w:rFonts w:ascii="Arial" w:hAnsi="Arial" w:cs="Arial"/>
                <w:lang w:val="sv-SE"/>
              </w:rPr>
            </w:pPr>
            <w:r w:rsidRPr="00F00EB5">
              <w:rPr>
                <w:rFonts w:ascii="Arial" w:hAnsi="Arial" w:cs="Arial"/>
              </w:rPr>
              <w:t>Mengoptimalkan pengembangan pariwisata</w:t>
            </w:r>
          </w:p>
        </w:tc>
        <w:tc>
          <w:tcPr>
            <w:tcW w:w="2976" w:type="dxa"/>
            <w:tcBorders>
              <w:right w:val="single" w:sz="4" w:space="0" w:color="auto"/>
            </w:tcBorders>
          </w:tcPr>
          <w:p w:rsidR="00BF78CA" w:rsidRPr="00F00EB5" w:rsidRDefault="00BF78CA" w:rsidP="00E87B0A">
            <w:pPr>
              <w:rPr>
                <w:rFonts w:ascii="Arial" w:hAnsi="Arial" w:cs="Arial"/>
                <w:lang w:val="sv-SE"/>
              </w:rPr>
            </w:pPr>
            <w:r w:rsidRPr="00F00EB5">
              <w:rPr>
                <w:rFonts w:ascii="Arial" w:hAnsi="Arial" w:cs="Arial"/>
                <w:lang w:val="sv-SE"/>
              </w:rPr>
              <w:t>Peningkatan promosi dan pengembangan destinasi wisata</w:t>
            </w:r>
          </w:p>
        </w:tc>
        <w:tc>
          <w:tcPr>
            <w:tcW w:w="2977" w:type="dxa"/>
            <w:vMerge/>
            <w:tcBorders>
              <w:left w:val="single" w:sz="4" w:space="0" w:color="auto"/>
            </w:tcBorders>
          </w:tcPr>
          <w:p w:rsidR="00BF78CA" w:rsidRPr="00F00EB5" w:rsidRDefault="00BF78CA" w:rsidP="00E87B0A">
            <w:pPr>
              <w:rPr>
                <w:rFonts w:ascii="Arial" w:hAnsi="Arial" w:cs="Arial"/>
                <w:lang w:val="sv-SE"/>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autoSpaceDE w:val="0"/>
              <w:autoSpaceDN w:val="0"/>
              <w:adjustRightInd w:val="0"/>
              <w:rPr>
                <w:rFonts w:ascii="Arial" w:hAnsi="Arial" w:cs="Arial"/>
              </w:rPr>
            </w:pPr>
          </w:p>
        </w:tc>
        <w:tc>
          <w:tcPr>
            <w:tcW w:w="2977" w:type="dxa"/>
            <w:vAlign w:val="center"/>
          </w:tcPr>
          <w:p w:rsidR="00BF78CA" w:rsidRPr="00F00EB5" w:rsidRDefault="00BF78CA" w:rsidP="00E87B0A">
            <w:pPr>
              <w:rPr>
                <w:rFonts w:ascii="Arial" w:hAnsi="Arial" w:cs="Arial"/>
                <w:lang w:val="sv-SE"/>
              </w:rPr>
            </w:pPr>
            <w:r w:rsidRPr="00F00EB5">
              <w:rPr>
                <w:rFonts w:ascii="Arial" w:hAnsi="Arial" w:cs="Arial"/>
                <w:lang w:val="sv-SE"/>
              </w:rPr>
              <w:t xml:space="preserve">Peningkatan promosi dan pengembangan obyek wisata </w:t>
            </w:r>
          </w:p>
        </w:tc>
        <w:tc>
          <w:tcPr>
            <w:tcW w:w="2977" w:type="dxa"/>
            <w:vMerge/>
          </w:tcPr>
          <w:p w:rsidR="00BF78CA" w:rsidRPr="00F00EB5" w:rsidRDefault="00BF78CA" w:rsidP="00E87B0A">
            <w:pPr>
              <w:rPr>
                <w:rFonts w:ascii="Arial" w:hAnsi="Arial" w:cs="Arial"/>
                <w:lang w:val="sv-SE"/>
              </w:rPr>
            </w:pPr>
          </w:p>
        </w:tc>
        <w:tc>
          <w:tcPr>
            <w:tcW w:w="2976" w:type="dxa"/>
            <w:vMerge w:val="restart"/>
            <w:tcBorders>
              <w:right w:val="single" w:sz="4" w:space="0" w:color="auto"/>
            </w:tcBorders>
          </w:tcPr>
          <w:p w:rsidR="00BF78CA" w:rsidRPr="00F00EB5" w:rsidRDefault="00BF78CA" w:rsidP="00E87B0A">
            <w:pPr>
              <w:rPr>
                <w:rFonts w:ascii="Arial" w:hAnsi="Arial" w:cs="Arial"/>
                <w:lang w:val="sv-SE"/>
              </w:rPr>
            </w:pPr>
            <w:r w:rsidRPr="00F00EB5">
              <w:rPr>
                <w:rFonts w:ascii="Arial" w:hAnsi="Arial" w:cs="Arial"/>
              </w:rPr>
              <w:t>Peningkatan kapasitas kelembagaan kepariwistaan</w:t>
            </w:r>
          </w:p>
        </w:tc>
        <w:tc>
          <w:tcPr>
            <w:tcW w:w="2977" w:type="dxa"/>
            <w:vMerge w:val="restart"/>
            <w:tcBorders>
              <w:left w:val="single" w:sz="4" w:space="0" w:color="auto"/>
            </w:tcBorders>
          </w:tcPr>
          <w:p w:rsidR="00BF78CA" w:rsidRPr="00F00EB5" w:rsidRDefault="00BF78CA" w:rsidP="00E87B0A">
            <w:pPr>
              <w:rPr>
                <w:rFonts w:ascii="Arial" w:hAnsi="Arial" w:cs="Arial"/>
                <w:lang w:val="sv-SE"/>
              </w:rPr>
            </w:pPr>
            <w:r w:rsidRPr="00F00EB5">
              <w:rPr>
                <w:rFonts w:ascii="Arial" w:hAnsi="Arial" w:cs="Arial"/>
              </w:rPr>
              <w:t>Penguatan ekonomi daerah</w:t>
            </w:r>
          </w:p>
          <w:p w:rsidR="00BF78CA" w:rsidRPr="00F00EB5" w:rsidRDefault="00BF78CA" w:rsidP="00E87B0A">
            <w:pPr>
              <w:rPr>
                <w:rFonts w:ascii="Arial" w:hAnsi="Arial" w:cs="Arial"/>
              </w:rPr>
            </w:pPr>
          </w:p>
          <w:p w:rsidR="00BF78CA" w:rsidRPr="00F00EB5" w:rsidRDefault="00BF78CA" w:rsidP="00E87B0A">
            <w:pPr>
              <w:rPr>
                <w:rFonts w:ascii="Arial" w:hAnsi="Arial" w:cs="Arial"/>
              </w:rPr>
            </w:pPr>
          </w:p>
          <w:p w:rsidR="00BF78CA" w:rsidRPr="00F00EB5" w:rsidRDefault="00BF78CA" w:rsidP="00E87B0A">
            <w:pPr>
              <w:rPr>
                <w:rFonts w:ascii="Arial" w:hAnsi="Arial" w:cs="Arial"/>
              </w:rPr>
            </w:pPr>
          </w:p>
          <w:p w:rsidR="00BF78CA" w:rsidRPr="00F00EB5" w:rsidRDefault="00BF78CA" w:rsidP="00E87B0A">
            <w:pPr>
              <w:snapToGrid w:val="0"/>
              <w:spacing w:after="120"/>
              <w:rPr>
                <w:rFonts w:ascii="Arial" w:hAnsi="Arial" w:cs="Arial"/>
                <w:lang w:val="sv-SE"/>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autoSpaceDE w:val="0"/>
              <w:autoSpaceDN w:val="0"/>
              <w:adjustRightInd w:val="0"/>
              <w:rPr>
                <w:rFonts w:ascii="Arial" w:hAnsi="Arial" w:cs="Arial"/>
              </w:rPr>
            </w:pPr>
          </w:p>
        </w:tc>
        <w:tc>
          <w:tcPr>
            <w:tcW w:w="2977" w:type="dxa"/>
            <w:vAlign w:val="center"/>
          </w:tcPr>
          <w:p w:rsidR="00BF78CA" w:rsidRPr="00F00EB5" w:rsidRDefault="00BF78CA" w:rsidP="00E87B0A">
            <w:pPr>
              <w:rPr>
                <w:rFonts w:ascii="Arial" w:hAnsi="Arial" w:cs="Arial"/>
              </w:rPr>
            </w:pPr>
            <w:r w:rsidRPr="00F00EB5">
              <w:rPr>
                <w:rFonts w:ascii="Arial" w:hAnsi="Arial" w:cs="Arial"/>
              </w:rPr>
              <w:t>Peningkatan sadar wisata bagi masyarakat</w:t>
            </w:r>
          </w:p>
        </w:tc>
        <w:tc>
          <w:tcPr>
            <w:tcW w:w="2977" w:type="dxa"/>
            <w:vMerge/>
          </w:tcPr>
          <w:p w:rsidR="00BF78CA" w:rsidRPr="00F00EB5" w:rsidRDefault="00BF78CA" w:rsidP="00E87B0A">
            <w:pPr>
              <w:rPr>
                <w:rFonts w:ascii="Arial" w:hAnsi="Arial" w:cs="Arial"/>
              </w:rPr>
            </w:pPr>
          </w:p>
        </w:tc>
        <w:tc>
          <w:tcPr>
            <w:tcW w:w="2976" w:type="dxa"/>
            <w:vMerge/>
            <w:tcBorders>
              <w:right w:val="single" w:sz="4" w:space="0" w:color="auto"/>
            </w:tcBorders>
          </w:tcPr>
          <w:p w:rsidR="00BF78CA" w:rsidRPr="00F00EB5" w:rsidRDefault="00BF78CA" w:rsidP="00E87B0A">
            <w:pPr>
              <w:rPr>
                <w:rFonts w:ascii="Arial" w:hAnsi="Arial" w:cs="Arial"/>
              </w:rPr>
            </w:pP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autoSpaceDE w:val="0"/>
              <w:autoSpaceDN w:val="0"/>
              <w:adjustRightInd w:val="0"/>
              <w:rPr>
                <w:rFonts w:ascii="Arial" w:hAnsi="Arial" w:cs="Arial"/>
              </w:rPr>
            </w:pPr>
          </w:p>
        </w:tc>
        <w:tc>
          <w:tcPr>
            <w:tcW w:w="2977" w:type="dxa"/>
            <w:vAlign w:val="center"/>
          </w:tcPr>
          <w:p w:rsidR="00BF78CA" w:rsidRPr="00F00EB5" w:rsidRDefault="00BF78CA" w:rsidP="00E87B0A">
            <w:pPr>
              <w:rPr>
                <w:rFonts w:ascii="Arial" w:hAnsi="Arial" w:cs="Arial"/>
              </w:rPr>
            </w:pPr>
            <w:r w:rsidRPr="00F00EB5">
              <w:rPr>
                <w:rFonts w:ascii="Arial" w:hAnsi="Arial" w:cs="Arial"/>
              </w:rPr>
              <w:t>Peningkatan kapasitas kelembagaan kepariwistaan</w:t>
            </w:r>
          </w:p>
        </w:tc>
        <w:tc>
          <w:tcPr>
            <w:tcW w:w="2977" w:type="dxa"/>
            <w:vMerge/>
          </w:tcPr>
          <w:p w:rsidR="00BF78CA" w:rsidRPr="00F00EB5" w:rsidRDefault="00BF78CA" w:rsidP="00E87B0A">
            <w:pPr>
              <w:rPr>
                <w:rFonts w:ascii="Arial" w:hAnsi="Arial" w:cs="Arial"/>
              </w:rPr>
            </w:pPr>
          </w:p>
        </w:tc>
        <w:tc>
          <w:tcPr>
            <w:tcW w:w="2976" w:type="dxa"/>
            <w:vMerge/>
            <w:tcBorders>
              <w:right w:val="single" w:sz="4" w:space="0" w:color="auto"/>
            </w:tcBorders>
          </w:tcPr>
          <w:p w:rsidR="00BF78CA" w:rsidRPr="00F00EB5" w:rsidRDefault="00BF78CA" w:rsidP="00E87B0A">
            <w:pPr>
              <w:rPr>
                <w:rFonts w:ascii="Arial" w:hAnsi="Arial" w:cs="Arial"/>
              </w:rPr>
            </w:pP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trHeight w:val="987"/>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Meningkatkan minat dan daya tarik investasi</w:t>
            </w:r>
          </w:p>
        </w:tc>
        <w:tc>
          <w:tcPr>
            <w:tcW w:w="2977" w:type="dxa"/>
            <w:vAlign w:val="center"/>
          </w:tcPr>
          <w:p w:rsidR="00BF78CA" w:rsidRPr="00F00EB5" w:rsidRDefault="00BF78CA" w:rsidP="00E87B0A">
            <w:pPr>
              <w:snapToGrid w:val="0"/>
              <w:spacing w:after="120"/>
              <w:rPr>
                <w:rFonts w:ascii="Arial" w:hAnsi="Arial" w:cs="Arial"/>
              </w:rPr>
            </w:pPr>
            <w:r w:rsidRPr="00F00EB5">
              <w:rPr>
                <w:rFonts w:ascii="Arial" w:hAnsi="Arial" w:cs="Arial"/>
              </w:rPr>
              <w:t>Peningkatan promosi, pemberian kemudahan berinvestasi dan jaminan kepastian hukum bagi investor</w:t>
            </w:r>
          </w:p>
        </w:tc>
        <w:tc>
          <w:tcPr>
            <w:tcW w:w="2977" w:type="dxa"/>
          </w:tcPr>
          <w:p w:rsidR="00BF78CA" w:rsidRPr="00F00EB5" w:rsidRDefault="00BF78CA" w:rsidP="00E87B0A">
            <w:pPr>
              <w:snapToGrid w:val="0"/>
              <w:spacing w:after="120"/>
              <w:rPr>
                <w:rFonts w:ascii="Arial" w:hAnsi="Arial" w:cs="Arial"/>
              </w:rPr>
            </w:pPr>
            <w:r w:rsidRPr="00F00EB5">
              <w:rPr>
                <w:rFonts w:ascii="Arial" w:hAnsi="Arial" w:cs="Arial"/>
              </w:rPr>
              <w:t>Meningkatkan investasi</w:t>
            </w:r>
          </w:p>
        </w:tc>
        <w:tc>
          <w:tcPr>
            <w:tcW w:w="2976" w:type="dxa"/>
            <w:tcBorders>
              <w:righ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Peningkatan promosi, pemberian kemudahan berinvestasi dan jaminan kepastian hukum bagi investor</w:t>
            </w: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trHeight w:val="699"/>
          <w:jc w:val="center"/>
        </w:trPr>
        <w:tc>
          <w:tcPr>
            <w:tcW w:w="12333" w:type="dxa"/>
            <w:gridSpan w:val="5"/>
            <w:tcBorders>
              <w:right w:val="single" w:sz="4" w:space="0" w:color="auto"/>
            </w:tcBorders>
            <w:shd w:val="clear" w:color="auto" w:fill="D9D9D9"/>
          </w:tcPr>
          <w:p w:rsidR="00BF78CA" w:rsidRPr="00F00EB5" w:rsidRDefault="00BF78CA" w:rsidP="00E87B0A">
            <w:pPr>
              <w:snapToGrid w:val="0"/>
              <w:spacing w:after="120"/>
              <w:rPr>
                <w:rFonts w:ascii="Arial" w:hAnsi="Arial" w:cs="Arial"/>
              </w:rPr>
            </w:pPr>
            <w:r w:rsidRPr="00F00EB5">
              <w:rPr>
                <w:rFonts w:ascii="Arial" w:hAnsi="Arial" w:cs="Arial"/>
              </w:rPr>
              <w:t>Misi  5</w:t>
            </w:r>
          </w:p>
          <w:p w:rsidR="00BF78CA" w:rsidRPr="00F00EB5" w:rsidRDefault="00BF78CA" w:rsidP="00E87B0A">
            <w:pPr>
              <w:snapToGrid w:val="0"/>
              <w:spacing w:after="120"/>
              <w:rPr>
                <w:rFonts w:ascii="Arial" w:hAnsi="Arial" w:cs="Arial"/>
              </w:rPr>
            </w:pPr>
            <w:r w:rsidRPr="00F00EB5">
              <w:rPr>
                <w:rFonts w:ascii="Arial" w:hAnsi="Arial" w:cs="Arial"/>
              </w:rPr>
              <w:t>Mewujudkan pengelolaan potensi sumber daya alam sesuai keunggulan komparatif dan kompetitif daerah</w:t>
            </w:r>
          </w:p>
        </w:tc>
        <w:tc>
          <w:tcPr>
            <w:tcW w:w="2977" w:type="dxa"/>
            <w:tcBorders>
              <w:left w:val="single" w:sz="4" w:space="0" w:color="auto"/>
            </w:tcBorders>
            <w:shd w:val="clear" w:color="auto" w:fill="D9D9D9"/>
          </w:tcPr>
          <w:p w:rsidR="00BF78CA" w:rsidRPr="00F00EB5" w:rsidRDefault="00BF78CA" w:rsidP="00E87B0A">
            <w:pPr>
              <w:rPr>
                <w:rFonts w:ascii="Arial" w:hAnsi="Arial" w:cs="Arial"/>
              </w:rPr>
            </w:pPr>
          </w:p>
          <w:p w:rsidR="00BF78CA" w:rsidRPr="00F00EB5" w:rsidRDefault="00BF78CA" w:rsidP="00E87B0A">
            <w:pPr>
              <w:snapToGrid w:val="0"/>
              <w:spacing w:after="120"/>
              <w:rPr>
                <w:rFonts w:ascii="Arial" w:hAnsi="Arial" w:cs="Arial"/>
              </w:rPr>
            </w:pPr>
          </w:p>
        </w:tc>
      </w:tr>
      <w:tr w:rsidR="00F00EB5" w:rsidRPr="00F00EB5" w:rsidTr="00125194">
        <w:trPr>
          <w:trHeight w:val="699"/>
          <w:jc w:val="center"/>
        </w:trPr>
        <w:tc>
          <w:tcPr>
            <w:tcW w:w="626" w:type="dxa"/>
            <w:vMerge w:val="restart"/>
          </w:tcPr>
          <w:p w:rsidR="00BF78CA" w:rsidRPr="00F00EB5" w:rsidRDefault="00BF78CA" w:rsidP="00E87B0A">
            <w:pPr>
              <w:pStyle w:val="Default"/>
              <w:jc w:val="center"/>
              <w:rPr>
                <w:color w:val="auto"/>
                <w:sz w:val="22"/>
                <w:szCs w:val="22"/>
                <w:lang w:val="en-US"/>
              </w:rPr>
            </w:pPr>
          </w:p>
        </w:tc>
        <w:tc>
          <w:tcPr>
            <w:tcW w:w="2777" w:type="dxa"/>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Meningkatkan dukungan kerjasama berbagai pihak agar dapat ditetapkan dan dikembangkan bagian selatan  Pulau Selayar sebagai KEK Pariwisata</w:t>
            </w:r>
          </w:p>
        </w:tc>
        <w:tc>
          <w:tcPr>
            <w:tcW w:w="2977" w:type="dxa"/>
          </w:tcPr>
          <w:p w:rsidR="00BF78CA" w:rsidRPr="00F00EB5" w:rsidRDefault="00BF78CA" w:rsidP="00E87B0A">
            <w:pPr>
              <w:snapToGrid w:val="0"/>
              <w:spacing w:after="120"/>
              <w:rPr>
                <w:rFonts w:ascii="Arial" w:hAnsi="Arial" w:cs="Arial"/>
              </w:rPr>
            </w:pPr>
            <w:r w:rsidRPr="00F00EB5">
              <w:rPr>
                <w:rFonts w:ascii="Arial" w:hAnsi="Arial" w:cs="Arial"/>
              </w:rPr>
              <w:t>Peningkatan dukungan kerjasama berbagai pihak terkait penyediaan infrastruktur utama dan pendukung kegiatan kepariwisataan pada kawasan yang telah ditetapkan (bagian selatan Pulau Selayar)</w:t>
            </w:r>
          </w:p>
        </w:tc>
        <w:tc>
          <w:tcPr>
            <w:tcW w:w="2977" w:type="dxa"/>
            <w:vMerge w:val="restart"/>
          </w:tcPr>
          <w:p w:rsidR="00BF78CA" w:rsidRPr="00F00EB5" w:rsidRDefault="00BF78CA" w:rsidP="00E87B0A">
            <w:pPr>
              <w:snapToGrid w:val="0"/>
              <w:spacing w:after="120"/>
              <w:rPr>
                <w:rFonts w:ascii="Arial" w:hAnsi="Arial" w:cs="Arial"/>
              </w:rPr>
            </w:pPr>
            <w:r w:rsidRPr="00F00EB5">
              <w:rPr>
                <w:rFonts w:ascii="Arial" w:hAnsi="Arial" w:cs="Arial"/>
              </w:rPr>
              <w:t>Meningkatkan daya dukung terhadap pengembangan sektor unggulan daerah (Pertanian, perkebunan, perikanan dan pariwisata)</w:t>
            </w:r>
          </w:p>
        </w:tc>
        <w:tc>
          <w:tcPr>
            <w:tcW w:w="2976" w:type="dxa"/>
            <w:tcBorders>
              <w:righ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Peningkatan dukungan dalam rangka Penetapan Kawasan Ekonomi Khusus Pariwisata</w:t>
            </w:r>
          </w:p>
        </w:tc>
        <w:tc>
          <w:tcPr>
            <w:tcW w:w="2977" w:type="dxa"/>
            <w:vMerge w:val="restart"/>
            <w:tcBorders>
              <w:left w:val="single" w:sz="4" w:space="0" w:color="auto"/>
            </w:tcBorders>
          </w:tcPr>
          <w:p w:rsidR="00BF78CA" w:rsidRPr="00F00EB5" w:rsidRDefault="00BF78CA" w:rsidP="00E87B0A">
            <w:pPr>
              <w:snapToGrid w:val="0"/>
              <w:spacing w:after="120"/>
              <w:rPr>
                <w:rFonts w:ascii="Arial" w:hAnsi="Arial" w:cs="Arial"/>
              </w:rPr>
            </w:pPr>
            <w:r w:rsidRPr="00F00EB5">
              <w:rPr>
                <w:rFonts w:ascii="Arial" w:eastAsia="Arial" w:hAnsi="Arial" w:cs="Arial"/>
              </w:rPr>
              <w:t>Pembangunan dan pengembangan terhadap pelaksanaan program strategis Kabupaten Kepulauan Selayar</w:t>
            </w:r>
          </w:p>
        </w:tc>
      </w:tr>
      <w:tr w:rsidR="00F00EB5" w:rsidRPr="00F00EB5" w:rsidTr="00125194">
        <w:trPr>
          <w:trHeight w:val="900"/>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val="restart"/>
          </w:tcPr>
          <w:p w:rsidR="00BF78CA" w:rsidRPr="00F00EB5" w:rsidRDefault="00BF78CA" w:rsidP="00E87B0A">
            <w:pPr>
              <w:snapToGrid w:val="0"/>
              <w:rPr>
                <w:rFonts w:ascii="Arial" w:hAnsi="Arial" w:cs="Arial"/>
              </w:rPr>
            </w:pPr>
            <w:r w:rsidRPr="00F00EB5">
              <w:rPr>
                <w:rFonts w:ascii="Arial" w:hAnsi="Arial" w:cs="Arial"/>
              </w:rPr>
              <w:t>Menjadikan sektor perikanan sebagai salah satu penggerak utama pembangunan daerah untuk meningkatkan kesejahtearaan masyarakat dan berperan dalam pengembangan kawasan regional secara terpadu</w:t>
            </w:r>
          </w:p>
        </w:tc>
        <w:tc>
          <w:tcPr>
            <w:tcW w:w="2977" w:type="dxa"/>
            <w:vMerge w:val="restart"/>
          </w:tcPr>
          <w:p w:rsidR="00BF78CA" w:rsidRPr="00F00EB5" w:rsidRDefault="00BF78CA" w:rsidP="00E87B0A">
            <w:pPr>
              <w:snapToGrid w:val="0"/>
              <w:spacing w:after="120"/>
              <w:rPr>
                <w:rFonts w:ascii="Arial" w:hAnsi="Arial" w:cs="Arial"/>
              </w:rPr>
            </w:pPr>
            <w:r w:rsidRPr="00F00EB5">
              <w:rPr>
                <w:rFonts w:ascii="Arial" w:hAnsi="Arial" w:cs="Arial"/>
              </w:rPr>
              <w:t>Peningkatan dukungan kerjasama berbagai pihak terkait penyediaan infrastruktur utama dan pendukung kegiatan industry perikanan terpadu</w:t>
            </w:r>
          </w:p>
        </w:tc>
        <w:tc>
          <w:tcPr>
            <w:tcW w:w="2977" w:type="dxa"/>
            <w:vMerge/>
          </w:tcPr>
          <w:p w:rsidR="00BF78CA" w:rsidRPr="00F00EB5" w:rsidRDefault="00BF78CA" w:rsidP="00E87B0A">
            <w:pPr>
              <w:snapToGrid w:val="0"/>
              <w:spacing w:after="120"/>
              <w:rPr>
                <w:rFonts w:ascii="Arial" w:hAnsi="Arial" w:cs="Arial"/>
              </w:rPr>
            </w:pPr>
          </w:p>
        </w:tc>
        <w:tc>
          <w:tcPr>
            <w:tcW w:w="2976" w:type="dxa"/>
            <w:tcBorders>
              <w:bottom w:val="single" w:sz="4" w:space="0" w:color="auto"/>
              <w:righ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Peningkatan dukungan dalam rangka realisasi Kawasan Industri Perikanan Terpadu</w:t>
            </w: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trHeight w:val="275"/>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snapToGrid w:val="0"/>
              <w:rPr>
                <w:rFonts w:ascii="Arial" w:hAnsi="Arial" w:cs="Arial"/>
              </w:rPr>
            </w:pPr>
          </w:p>
        </w:tc>
        <w:tc>
          <w:tcPr>
            <w:tcW w:w="2977" w:type="dxa"/>
            <w:vMerge/>
          </w:tcPr>
          <w:p w:rsidR="00BF78CA" w:rsidRPr="00F00EB5" w:rsidRDefault="00BF78CA" w:rsidP="00E87B0A">
            <w:pPr>
              <w:snapToGrid w:val="0"/>
              <w:spacing w:after="120"/>
              <w:rPr>
                <w:rFonts w:ascii="Arial" w:hAnsi="Arial" w:cs="Arial"/>
              </w:rPr>
            </w:pPr>
          </w:p>
        </w:tc>
        <w:tc>
          <w:tcPr>
            <w:tcW w:w="2977" w:type="dxa"/>
            <w:vMerge/>
          </w:tcPr>
          <w:p w:rsidR="00BF78CA" w:rsidRPr="00F00EB5" w:rsidRDefault="00BF78CA" w:rsidP="00E87B0A">
            <w:pPr>
              <w:snapToGrid w:val="0"/>
              <w:spacing w:after="120"/>
              <w:rPr>
                <w:rFonts w:ascii="Arial" w:hAnsi="Arial" w:cs="Arial"/>
              </w:rPr>
            </w:pPr>
          </w:p>
        </w:tc>
        <w:tc>
          <w:tcPr>
            <w:tcW w:w="2976" w:type="dxa"/>
            <w:vMerge w:val="restart"/>
            <w:tcBorders>
              <w:top w:val="single" w:sz="4" w:space="0" w:color="auto"/>
              <w:righ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Peningkatan dukungan terhadap pengembangan industri kapal rakyat</w:t>
            </w: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trHeight w:val="400"/>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vAlign w:val="center"/>
          </w:tcPr>
          <w:p w:rsidR="00BF78CA" w:rsidRPr="00F00EB5" w:rsidRDefault="00BF78CA" w:rsidP="00E87B0A">
            <w:pPr>
              <w:snapToGrid w:val="0"/>
              <w:rPr>
                <w:rFonts w:ascii="Arial" w:hAnsi="Arial" w:cs="Arial"/>
              </w:rPr>
            </w:pPr>
          </w:p>
        </w:tc>
        <w:tc>
          <w:tcPr>
            <w:tcW w:w="2977" w:type="dxa"/>
            <w:vMerge w:val="restart"/>
            <w:vAlign w:val="center"/>
          </w:tcPr>
          <w:p w:rsidR="00BF78CA" w:rsidRPr="00F00EB5" w:rsidRDefault="00BF78CA" w:rsidP="00E87B0A">
            <w:pPr>
              <w:snapToGrid w:val="0"/>
              <w:spacing w:after="120"/>
              <w:rPr>
                <w:rFonts w:ascii="Arial" w:hAnsi="Arial" w:cs="Arial"/>
              </w:rPr>
            </w:pPr>
            <w:r w:rsidRPr="00F00EB5">
              <w:rPr>
                <w:rFonts w:ascii="Arial" w:hAnsi="Arial" w:cs="Arial"/>
              </w:rPr>
              <w:t>Pembangunan infrastruktur utama dan pendukung Kawasan Pelabuhan Perikanan Nusantara</w:t>
            </w:r>
          </w:p>
        </w:tc>
        <w:tc>
          <w:tcPr>
            <w:tcW w:w="2977" w:type="dxa"/>
            <w:vMerge/>
          </w:tcPr>
          <w:p w:rsidR="00BF78CA" w:rsidRPr="00F00EB5" w:rsidRDefault="00BF78CA" w:rsidP="00E87B0A">
            <w:pPr>
              <w:snapToGrid w:val="0"/>
              <w:spacing w:after="120"/>
              <w:rPr>
                <w:rFonts w:ascii="Arial" w:hAnsi="Arial" w:cs="Arial"/>
              </w:rPr>
            </w:pPr>
          </w:p>
        </w:tc>
        <w:tc>
          <w:tcPr>
            <w:tcW w:w="2976" w:type="dxa"/>
            <w:vMerge/>
            <w:tcBorders>
              <w:bottom w:val="single" w:sz="4" w:space="0" w:color="auto"/>
              <w:right w:val="single" w:sz="4" w:space="0" w:color="auto"/>
            </w:tcBorders>
          </w:tcPr>
          <w:p w:rsidR="00BF78CA" w:rsidRPr="00F00EB5" w:rsidRDefault="00BF78CA" w:rsidP="00E87B0A">
            <w:pPr>
              <w:snapToGrid w:val="0"/>
              <w:spacing w:after="120"/>
              <w:rPr>
                <w:rFonts w:ascii="Arial" w:hAnsi="Arial" w:cs="Arial"/>
              </w:rPr>
            </w:pP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trHeight w:val="386"/>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vAlign w:val="center"/>
          </w:tcPr>
          <w:p w:rsidR="00BF78CA" w:rsidRPr="00F00EB5" w:rsidRDefault="00BF78CA" w:rsidP="00E87B0A">
            <w:pPr>
              <w:snapToGrid w:val="0"/>
              <w:rPr>
                <w:rFonts w:ascii="Arial" w:hAnsi="Arial" w:cs="Arial"/>
              </w:rPr>
            </w:pPr>
          </w:p>
        </w:tc>
        <w:tc>
          <w:tcPr>
            <w:tcW w:w="2977" w:type="dxa"/>
            <w:vMerge/>
            <w:vAlign w:val="center"/>
          </w:tcPr>
          <w:p w:rsidR="00BF78CA" w:rsidRPr="00F00EB5" w:rsidRDefault="00BF78CA" w:rsidP="00E87B0A">
            <w:pPr>
              <w:snapToGrid w:val="0"/>
              <w:spacing w:after="120"/>
              <w:rPr>
                <w:rFonts w:ascii="Arial" w:hAnsi="Arial" w:cs="Arial"/>
              </w:rPr>
            </w:pPr>
          </w:p>
        </w:tc>
        <w:tc>
          <w:tcPr>
            <w:tcW w:w="2977" w:type="dxa"/>
            <w:vMerge/>
          </w:tcPr>
          <w:p w:rsidR="00BF78CA" w:rsidRPr="00F00EB5" w:rsidRDefault="00BF78CA" w:rsidP="00E87B0A">
            <w:pPr>
              <w:snapToGrid w:val="0"/>
              <w:spacing w:after="120"/>
              <w:rPr>
                <w:rFonts w:ascii="Arial" w:hAnsi="Arial" w:cs="Arial"/>
              </w:rPr>
            </w:pPr>
          </w:p>
        </w:tc>
        <w:tc>
          <w:tcPr>
            <w:tcW w:w="2976" w:type="dxa"/>
            <w:tcBorders>
              <w:top w:val="single" w:sz="4" w:space="0" w:color="auto"/>
              <w:bottom w:val="single" w:sz="4" w:space="0" w:color="auto"/>
              <w:righ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Peningkatan dukungan terhadap realisasi Kawasan Distribusi Logistik</w:t>
            </w:r>
          </w:p>
        </w:tc>
        <w:tc>
          <w:tcPr>
            <w:tcW w:w="2977" w:type="dxa"/>
            <w:vMerge/>
            <w:tcBorders>
              <w:left w:val="single" w:sz="4" w:space="0" w:color="auto"/>
              <w:bottom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trHeight w:val="699"/>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vAlign w:val="center"/>
          </w:tcPr>
          <w:p w:rsidR="00BF78CA" w:rsidRPr="00F00EB5" w:rsidRDefault="00BF78CA" w:rsidP="00E87B0A">
            <w:pPr>
              <w:snapToGrid w:val="0"/>
              <w:rPr>
                <w:rFonts w:ascii="Arial" w:hAnsi="Arial" w:cs="Arial"/>
              </w:rPr>
            </w:pPr>
          </w:p>
        </w:tc>
        <w:tc>
          <w:tcPr>
            <w:tcW w:w="2977" w:type="dxa"/>
            <w:vAlign w:val="center"/>
          </w:tcPr>
          <w:p w:rsidR="00BF78CA" w:rsidRPr="00F00EB5" w:rsidRDefault="00BF78CA" w:rsidP="00E87B0A">
            <w:pPr>
              <w:snapToGrid w:val="0"/>
              <w:spacing w:after="120"/>
              <w:rPr>
                <w:rFonts w:ascii="Arial" w:hAnsi="Arial" w:cs="Arial"/>
              </w:rPr>
            </w:pPr>
            <w:r w:rsidRPr="00F00EB5">
              <w:rPr>
                <w:rFonts w:ascii="Arial" w:hAnsi="Arial" w:cs="Arial"/>
              </w:rPr>
              <w:t>Pengembangan industri kapal rakyat</w:t>
            </w:r>
          </w:p>
        </w:tc>
        <w:tc>
          <w:tcPr>
            <w:tcW w:w="2977" w:type="dxa"/>
            <w:vMerge/>
          </w:tcPr>
          <w:p w:rsidR="00BF78CA" w:rsidRPr="00F00EB5" w:rsidRDefault="00BF78CA" w:rsidP="00E87B0A">
            <w:pPr>
              <w:snapToGrid w:val="0"/>
              <w:spacing w:after="120"/>
              <w:rPr>
                <w:rFonts w:ascii="Arial" w:hAnsi="Arial" w:cs="Arial"/>
              </w:rPr>
            </w:pPr>
          </w:p>
        </w:tc>
        <w:tc>
          <w:tcPr>
            <w:tcW w:w="2976" w:type="dxa"/>
            <w:tcBorders>
              <w:top w:val="single" w:sz="4" w:space="0" w:color="auto"/>
              <w:righ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Peningkatan kapasitas kelembagaan petani</w:t>
            </w:r>
          </w:p>
        </w:tc>
        <w:tc>
          <w:tcPr>
            <w:tcW w:w="2977" w:type="dxa"/>
            <w:vMerge w:val="restart"/>
            <w:tcBorders>
              <w:top w:val="single" w:sz="4" w:space="0" w:color="auto"/>
              <w:lef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Penguatan ekonomi daerah</w:t>
            </w:r>
          </w:p>
        </w:tc>
      </w:tr>
      <w:tr w:rsidR="00F00EB5" w:rsidRPr="00F00EB5" w:rsidTr="00125194">
        <w:trPr>
          <w:trHeight w:val="700"/>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val="restart"/>
          </w:tcPr>
          <w:p w:rsidR="00BF78CA" w:rsidRPr="00F00EB5" w:rsidRDefault="00BF78CA" w:rsidP="00E87B0A">
            <w:pPr>
              <w:snapToGrid w:val="0"/>
              <w:rPr>
                <w:rFonts w:ascii="Arial" w:hAnsi="Arial" w:cs="Arial"/>
              </w:rPr>
            </w:pPr>
            <w:r w:rsidRPr="00F00EB5">
              <w:rPr>
                <w:rFonts w:ascii="Arial" w:hAnsi="Arial" w:cs="Arial"/>
              </w:rPr>
              <w:t>Meningkatkan dukungan kerjasama berbagai pihak agar dapat ditetapkan dan dikembangkan bagian utara Pulau Selayar sebagai kawasan distribusi logistik</w:t>
            </w:r>
          </w:p>
        </w:tc>
        <w:tc>
          <w:tcPr>
            <w:tcW w:w="2977" w:type="dxa"/>
            <w:vMerge w:val="restart"/>
          </w:tcPr>
          <w:p w:rsidR="00BF78CA" w:rsidRPr="00F00EB5" w:rsidRDefault="00BF78CA" w:rsidP="00E87B0A">
            <w:pPr>
              <w:snapToGrid w:val="0"/>
              <w:spacing w:after="120"/>
              <w:rPr>
                <w:rFonts w:ascii="Arial" w:hAnsi="Arial" w:cs="Arial"/>
              </w:rPr>
            </w:pPr>
            <w:r w:rsidRPr="00F00EB5">
              <w:rPr>
                <w:rFonts w:ascii="Arial" w:hAnsi="Arial" w:cs="Arial"/>
              </w:rPr>
              <w:t>Peningkatan dukungan kerjasama berbagai pihak terkait penyediaan infrastruktur utama pendukung kegiatan distribusi logistik pada kawasan yang telah ditetapkan (bagian utara Pulau Selayar)</w:t>
            </w:r>
          </w:p>
        </w:tc>
        <w:tc>
          <w:tcPr>
            <w:tcW w:w="2977" w:type="dxa"/>
            <w:vMerge/>
          </w:tcPr>
          <w:p w:rsidR="00BF78CA" w:rsidRPr="00F00EB5" w:rsidRDefault="00BF78CA" w:rsidP="00E87B0A">
            <w:pPr>
              <w:snapToGrid w:val="0"/>
              <w:spacing w:after="120"/>
              <w:rPr>
                <w:rFonts w:ascii="Arial" w:hAnsi="Arial" w:cs="Arial"/>
              </w:rPr>
            </w:pPr>
          </w:p>
        </w:tc>
        <w:tc>
          <w:tcPr>
            <w:tcW w:w="2976" w:type="dxa"/>
            <w:tcBorders>
              <w:bottom w:val="single" w:sz="4" w:space="0" w:color="auto"/>
              <w:righ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Peningkatan dukungan terhadap pengembangan usaha peternakan</w:t>
            </w:r>
          </w:p>
        </w:tc>
        <w:tc>
          <w:tcPr>
            <w:tcW w:w="2977" w:type="dxa"/>
            <w:vMerge/>
            <w:tcBorders>
              <w:left w:val="single" w:sz="4" w:space="0" w:color="auto"/>
            </w:tcBorders>
          </w:tcPr>
          <w:p w:rsidR="00BF78CA" w:rsidRPr="00F00EB5" w:rsidRDefault="00BF78CA" w:rsidP="00E87B0A">
            <w:pPr>
              <w:snapToGrid w:val="0"/>
              <w:spacing w:after="120"/>
              <w:rPr>
                <w:rFonts w:ascii="Arial" w:hAnsi="Arial" w:cs="Arial"/>
              </w:rPr>
            </w:pPr>
          </w:p>
        </w:tc>
      </w:tr>
      <w:tr w:rsidR="00F00EB5" w:rsidRPr="00F00EB5" w:rsidTr="00125194">
        <w:trPr>
          <w:trHeight w:val="543"/>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snapToGrid w:val="0"/>
              <w:rPr>
                <w:rFonts w:ascii="Arial" w:hAnsi="Arial" w:cs="Arial"/>
              </w:rPr>
            </w:pPr>
          </w:p>
        </w:tc>
        <w:tc>
          <w:tcPr>
            <w:tcW w:w="2977" w:type="dxa"/>
            <w:vMerge/>
          </w:tcPr>
          <w:p w:rsidR="00BF78CA" w:rsidRPr="00F00EB5" w:rsidRDefault="00BF78CA" w:rsidP="00E87B0A">
            <w:pPr>
              <w:snapToGrid w:val="0"/>
              <w:spacing w:after="120"/>
              <w:rPr>
                <w:rFonts w:ascii="Arial" w:hAnsi="Arial" w:cs="Arial"/>
              </w:rPr>
            </w:pPr>
          </w:p>
        </w:tc>
        <w:tc>
          <w:tcPr>
            <w:tcW w:w="2977" w:type="dxa"/>
            <w:vMerge/>
          </w:tcPr>
          <w:p w:rsidR="00BF78CA" w:rsidRPr="00F00EB5" w:rsidRDefault="00BF78CA" w:rsidP="00E87B0A">
            <w:pPr>
              <w:snapToGrid w:val="0"/>
              <w:spacing w:after="120"/>
              <w:rPr>
                <w:rFonts w:ascii="Arial" w:hAnsi="Arial" w:cs="Arial"/>
              </w:rPr>
            </w:pPr>
          </w:p>
        </w:tc>
        <w:tc>
          <w:tcPr>
            <w:tcW w:w="2976" w:type="dxa"/>
            <w:tcBorders>
              <w:top w:val="single" w:sz="4" w:space="0" w:color="auto"/>
              <w:bottom w:val="single" w:sz="4" w:space="0" w:color="auto"/>
              <w:right w:val="single" w:sz="4" w:space="0" w:color="auto"/>
            </w:tcBorders>
          </w:tcPr>
          <w:p w:rsidR="00BF78CA" w:rsidRPr="00F00EB5" w:rsidRDefault="00BF78CA" w:rsidP="00E87B0A">
            <w:pPr>
              <w:snapToGrid w:val="0"/>
              <w:rPr>
                <w:rFonts w:ascii="Arial" w:hAnsi="Arial" w:cs="Arial"/>
                <w:lang w:val="id-ID"/>
              </w:rPr>
            </w:pPr>
            <w:r w:rsidRPr="00F00EB5">
              <w:rPr>
                <w:rFonts w:ascii="Arial" w:hAnsi="Arial" w:cs="Arial"/>
              </w:rPr>
              <w:t>Penguatan kelembagaan nelayan</w:t>
            </w:r>
          </w:p>
        </w:tc>
        <w:tc>
          <w:tcPr>
            <w:tcW w:w="2977" w:type="dxa"/>
            <w:vMerge/>
            <w:tcBorders>
              <w:left w:val="single" w:sz="4" w:space="0" w:color="auto"/>
              <w:bottom w:val="single" w:sz="4" w:space="0" w:color="auto"/>
            </w:tcBorders>
          </w:tcPr>
          <w:p w:rsidR="00BF78CA" w:rsidRPr="00F00EB5" w:rsidRDefault="00BF78CA" w:rsidP="00E87B0A">
            <w:pPr>
              <w:snapToGrid w:val="0"/>
              <w:rPr>
                <w:rFonts w:ascii="Arial" w:hAnsi="Arial" w:cs="Arial"/>
                <w:lang w:val="id-ID"/>
              </w:rPr>
            </w:pPr>
          </w:p>
        </w:tc>
      </w:tr>
      <w:tr w:rsidR="00F00EB5" w:rsidRPr="00F00EB5" w:rsidTr="00125194">
        <w:trPr>
          <w:trHeight w:val="275"/>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snapToGrid w:val="0"/>
              <w:rPr>
                <w:rFonts w:ascii="Arial" w:hAnsi="Arial" w:cs="Arial"/>
              </w:rPr>
            </w:pPr>
          </w:p>
        </w:tc>
        <w:tc>
          <w:tcPr>
            <w:tcW w:w="2977" w:type="dxa"/>
            <w:vMerge/>
          </w:tcPr>
          <w:p w:rsidR="00BF78CA" w:rsidRPr="00F00EB5" w:rsidRDefault="00BF78CA" w:rsidP="00E87B0A">
            <w:pPr>
              <w:snapToGrid w:val="0"/>
              <w:spacing w:after="120"/>
              <w:rPr>
                <w:rFonts w:ascii="Arial" w:hAnsi="Arial" w:cs="Arial"/>
              </w:rPr>
            </w:pPr>
          </w:p>
        </w:tc>
        <w:tc>
          <w:tcPr>
            <w:tcW w:w="2977" w:type="dxa"/>
            <w:vMerge/>
          </w:tcPr>
          <w:p w:rsidR="00BF78CA" w:rsidRPr="00F00EB5" w:rsidRDefault="00BF78CA" w:rsidP="00E87B0A">
            <w:pPr>
              <w:snapToGrid w:val="0"/>
              <w:spacing w:after="120"/>
              <w:rPr>
                <w:rFonts w:ascii="Arial" w:hAnsi="Arial" w:cs="Arial"/>
              </w:rPr>
            </w:pPr>
          </w:p>
        </w:tc>
        <w:tc>
          <w:tcPr>
            <w:tcW w:w="2976" w:type="dxa"/>
            <w:vMerge w:val="restart"/>
            <w:tcBorders>
              <w:top w:val="single" w:sz="4" w:space="0" w:color="auto"/>
              <w:right w:val="single" w:sz="4" w:space="0" w:color="auto"/>
            </w:tcBorders>
          </w:tcPr>
          <w:p w:rsidR="00BF78CA" w:rsidRPr="00F00EB5" w:rsidRDefault="00BF78CA" w:rsidP="00E87B0A">
            <w:pPr>
              <w:snapToGrid w:val="0"/>
              <w:spacing w:after="120" w:line="240" w:lineRule="auto"/>
              <w:rPr>
                <w:rFonts w:ascii="Arial" w:hAnsi="Arial" w:cs="Arial"/>
              </w:rPr>
            </w:pPr>
            <w:r w:rsidRPr="00F00EB5">
              <w:rPr>
                <w:rFonts w:ascii="Arial" w:hAnsi="Arial" w:cs="Arial"/>
              </w:rPr>
              <w:t>Pengendalian kerusakan hutan dan lahan</w:t>
            </w:r>
          </w:p>
        </w:tc>
        <w:tc>
          <w:tcPr>
            <w:tcW w:w="2977" w:type="dxa"/>
            <w:vMerge w:val="restart"/>
            <w:tcBorders>
              <w:top w:val="single" w:sz="4" w:space="0" w:color="auto"/>
              <w:left w:val="single" w:sz="4" w:space="0" w:color="auto"/>
            </w:tcBorders>
          </w:tcPr>
          <w:p w:rsidR="00BF78CA" w:rsidRPr="00F00EB5" w:rsidRDefault="00BF78CA" w:rsidP="00E87B0A">
            <w:pPr>
              <w:snapToGrid w:val="0"/>
              <w:spacing w:after="120"/>
              <w:rPr>
                <w:rFonts w:ascii="Arial" w:hAnsi="Arial" w:cs="Arial"/>
              </w:rPr>
            </w:pPr>
            <w:r w:rsidRPr="00F00EB5">
              <w:rPr>
                <w:rFonts w:ascii="Arial" w:hAnsi="Arial" w:cs="Arial"/>
              </w:rPr>
              <w:t xml:space="preserve">Pembangunan dan peningkatan layanan </w:t>
            </w:r>
            <w:r w:rsidRPr="00F00EB5">
              <w:rPr>
                <w:rFonts w:ascii="Arial" w:hAnsi="Arial" w:cs="Arial"/>
              </w:rPr>
              <w:lastRenderedPageBreak/>
              <w:t>infrastruktur daerah yang berkelanjutan</w:t>
            </w:r>
          </w:p>
        </w:tc>
      </w:tr>
      <w:tr w:rsidR="00F00EB5" w:rsidRPr="00F00EB5" w:rsidTr="00125194">
        <w:trPr>
          <w:trHeight w:val="699"/>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rPr>
                <w:rFonts w:ascii="Arial" w:hAnsi="Arial" w:cs="Arial"/>
              </w:rPr>
            </w:pPr>
            <w:r w:rsidRPr="00F00EB5">
              <w:rPr>
                <w:rFonts w:ascii="Arial" w:hAnsi="Arial" w:cs="Arial"/>
              </w:rPr>
              <w:t>Melaksanakan revolusi tani</w:t>
            </w:r>
          </w:p>
        </w:tc>
        <w:tc>
          <w:tcPr>
            <w:tcW w:w="2977" w:type="dxa"/>
          </w:tcPr>
          <w:p w:rsidR="00BF78CA" w:rsidRPr="00F00EB5" w:rsidRDefault="00BF78CA" w:rsidP="00E87B0A">
            <w:pPr>
              <w:snapToGrid w:val="0"/>
              <w:rPr>
                <w:rFonts w:ascii="Arial" w:hAnsi="Arial" w:cs="Arial"/>
              </w:rPr>
            </w:pPr>
            <w:r w:rsidRPr="00F00EB5">
              <w:rPr>
                <w:rFonts w:ascii="Arial" w:hAnsi="Arial" w:cs="Arial"/>
              </w:rPr>
              <w:t xml:space="preserve">Peningkatan kapasitas kelembagaan petani </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trHeight w:val="699"/>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val="restart"/>
          </w:tcPr>
          <w:p w:rsidR="00BF78CA" w:rsidRPr="00F00EB5" w:rsidRDefault="00BF78CA" w:rsidP="00E87B0A">
            <w:pPr>
              <w:rPr>
                <w:rFonts w:ascii="Arial" w:hAnsi="Arial" w:cs="Arial"/>
              </w:rPr>
            </w:pPr>
            <w:r w:rsidRPr="00F00EB5">
              <w:rPr>
                <w:rFonts w:ascii="Arial" w:hAnsi="Arial" w:cs="Arial"/>
              </w:rPr>
              <w:t>Melaksanakan pemurnian dan pembiakan ternak sapi</w:t>
            </w:r>
          </w:p>
        </w:tc>
        <w:tc>
          <w:tcPr>
            <w:tcW w:w="2977" w:type="dxa"/>
          </w:tcPr>
          <w:p w:rsidR="00BF78CA" w:rsidRPr="00F00EB5" w:rsidRDefault="00BF78CA" w:rsidP="00E87B0A">
            <w:pPr>
              <w:snapToGrid w:val="0"/>
              <w:rPr>
                <w:rFonts w:ascii="Arial" w:hAnsi="Arial" w:cs="Arial"/>
              </w:rPr>
            </w:pPr>
            <w:r w:rsidRPr="00F00EB5">
              <w:rPr>
                <w:rFonts w:ascii="Arial" w:hAnsi="Arial" w:cs="Arial"/>
              </w:rPr>
              <w:t>Penetapan Pulau Tanamalala sebagai pusat pemurnian sapi bali</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trHeight w:val="699"/>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rPr>
                <w:rFonts w:ascii="Arial" w:hAnsi="Arial" w:cs="Arial"/>
              </w:rPr>
            </w:pPr>
          </w:p>
        </w:tc>
        <w:tc>
          <w:tcPr>
            <w:tcW w:w="2977" w:type="dxa"/>
          </w:tcPr>
          <w:p w:rsidR="00BF78CA" w:rsidRPr="00F00EB5" w:rsidRDefault="00BF78CA" w:rsidP="00E87B0A">
            <w:pPr>
              <w:snapToGrid w:val="0"/>
              <w:rPr>
                <w:rFonts w:ascii="Arial" w:hAnsi="Arial" w:cs="Arial"/>
              </w:rPr>
            </w:pPr>
            <w:r w:rsidRPr="00F00EB5">
              <w:rPr>
                <w:rFonts w:ascii="Arial" w:hAnsi="Arial" w:cs="Arial"/>
              </w:rPr>
              <w:t>Penetapan Pulau Kalao sebagai pusat pembiakan sapi unggul</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trHeight w:val="699"/>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rPr>
                <w:rFonts w:ascii="Arial" w:hAnsi="Arial" w:cs="Arial"/>
              </w:rPr>
            </w:pPr>
          </w:p>
        </w:tc>
        <w:tc>
          <w:tcPr>
            <w:tcW w:w="2977" w:type="dxa"/>
          </w:tcPr>
          <w:p w:rsidR="00BF78CA" w:rsidRPr="00F00EB5" w:rsidRDefault="00BF78CA" w:rsidP="00E87B0A">
            <w:pPr>
              <w:snapToGrid w:val="0"/>
              <w:rPr>
                <w:rFonts w:ascii="Arial" w:hAnsi="Arial" w:cs="Arial"/>
              </w:rPr>
            </w:pPr>
            <w:r w:rsidRPr="00F00EB5">
              <w:rPr>
                <w:rFonts w:ascii="Arial" w:hAnsi="Arial" w:cs="Arial"/>
              </w:rPr>
              <w:t>Lokalisasi pengembangan usaha peternakan pada setiap kecamatan dan pembinaan pola usaha ternak rakyat</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trHeight w:val="699"/>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rPr>
            </w:pPr>
            <w:r w:rsidRPr="00F00EB5">
              <w:rPr>
                <w:rFonts w:ascii="Arial" w:hAnsi="Arial" w:cs="Arial"/>
              </w:rPr>
              <w:t>Mengembangkan Kawasan Hutan Rakyat</w:t>
            </w:r>
          </w:p>
        </w:tc>
        <w:tc>
          <w:tcPr>
            <w:tcW w:w="2977" w:type="dxa"/>
          </w:tcPr>
          <w:p w:rsidR="00BF78CA" w:rsidRPr="00F00EB5" w:rsidRDefault="00BF78CA" w:rsidP="00E87B0A">
            <w:pPr>
              <w:snapToGrid w:val="0"/>
              <w:rPr>
                <w:rFonts w:ascii="Arial" w:hAnsi="Arial" w:cs="Arial"/>
              </w:rPr>
            </w:pPr>
            <w:r w:rsidRPr="00F00EB5">
              <w:rPr>
                <w:rFonts w:ascii="Arial" w:hAnsi="Arial" w:cs="Arial"/>
              </w:rPr>
              <w:t>Pemanfaatan lahan kritis sebagai kawasan konservasi hutan rakyat</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trHeight w:val="699"/>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snapToGrid w:val="0"/>
              <w:rPr>
                <w:rFonts w:ascii="Arial" w:hAnsi="Arial" w:cs="Arial"/>
                <w:lang w:val="id-ID"/>
              </w:rPr>
            </w:pPr>
            <w:r w:rsidRPr="00F00EB5">
              <w:rPr>
                <w:rFonts w:ascii="Arial" w:hAnsi="Arial" w:cs="Arial"/>
              </w:rPr>
              <w:t xml:space="preserve">Membangun sentra pengembangan </w:t>
            </w:r>
            <w:r w:rsidRPr="00F00EB5">
              <w:rPr>
                <w:rFonts w:ascii="Arial" w:hAnsi="Arial" w:cs="Arial"/>
              </w:rPr>
              <w:lastRenderedPageBreak/>
              <w:t>komoditas perikanan dan kelautan</w:t>
            </w:r>
          </w:p>
        </w:tc>
        <w:tc>
          <w:tcPr>
            <w:tcW w:w="2977" w:type="dxa"/>
          </w:tcPr>
          <w:p w:rsidR="00BF78CA" w:rsidRPr="00F00EB5" w:rsidRDefault="00BF78CA" w:rsidP="00E87B0A">
            <w:pPr>
              <w:snapToGrid w:val="0"/>
              <w:rPr>
                <w:rFonts w:ascii="Arial" w:hAnsi="Arial" w:cs="Arial"/>
                <w:lang w:val="id-ID"/>
              </w:rPr>
            </w:pPr>
            <w:r w:rsidRPr="00F00EB5">
              <w:rPr>
                <w:rFonts w:ascii="Arial" w:hAnsi="Arial" w:cs="Arial"/>
              </w:rPr>
              <w:lastRenderedPageBreak/>
              <w:t>Penguatan kelembagaan nelayan</w:t>
            </w:r>
          </w:p>
          <w:p w:rsidR="00BF78CA" w:rsidRPr="00F00EB5" w:rsidRDefault="00BF78CA" w:rsidP="00E87B0A">
            <w:pPr>
              <w:snapToGrid w:val="0"/>
              <w:rPr>
                <w:rFonts w:ascii="Arial" w:hAnsi="Arial" w:cs="Arial"/>
              </w:rPr>
            </w:pPr>
            <w:r w:rsidRPr="00F00EB5">
              <w:rPr>
                <w:rFonts w:ascii="Arial" w:hAnsi="Arial" w:cs="Arial"/>
              </w:rPr>
              <w:lastRenderedPageBreak/>
              <w:t xml:space="preserve">  </w:t>
            </w:r>
          </w:p>
        </w:tc>
        <w:tc>
          <w:tcPr>
            <w:tcW w:w="2977" w:type="dxa"/>
            <w:vMerge/>
          </w:tcPr>
          <w:p w:rsidR="00BF78CA" w:rsidRPr="00F00EB5" w:rsidRDefault="00BF78CA" w:rsidP="00E87B0A">
            <w:pPr>
              <w:snapToGrid w:val="0"/>
              <w:rPr>
                <w:rFonts w:ascii="Arial" w:hAnsi="Arial" w:cs="Arial"/>
              </w:rPr>
            </w:pPr>
          </w:p>
        </w:tc>
        <w:tc>
          <w:tcPr>
            <w:tcW w:w="2976" w:type="dxa"/>
            <w:vMerge/>
            <w:tcBorders>
              <w:right w:val="single" w:sz="4" w:space="0" w:color="auto"/>
            </w:tcBorders>
          </w:tcPr>
          <w:p w:rsidR="00BF78CA" w:rsidRPr="00F00EB5" w:rsidRDefault="00BF78CA" w:rsidP="00E87B0A">
            <w:pPr>
              <w:snapToGrid w:val="0"/>
              <w:rPr>
                <w:rFonts w:ascii="Arial" w:hAnsi="Arial" w:cs="Arial"/>
              </w:rPr>
            </w:pP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626" w:type="dxa"/>
            <w:vMerge/>
            <w:vAlign w:val="center"/>
          </w:tcPr>
          <w:p w:rsidR="00BF78CA" w:rsidRPr="00F00EB5" w:rsidRDefault="00BF78CA" w:rsidP="00E87B0A">
            <w:pPr>
              <w:pStyle w:val="Default"/>
              <w:rPr>
                <w:color w:val="auto"/>
                <w:sz w:val="22"/>
                <w:szCs w:val="22"/>
                <w:lang w:val="en-US"/>
              </w:rPr>
            </w:pPr>
          </w:p>
        </w:tc>
        <w:tc>
          <w:tcPr>
            <w:tcW w:w="2777" w:type="dxa"/>
          </w:tcPr>
          <w:p w:rsidR="00BF78CA" w:rsidRPr="00F00EB5" w:rsidRDefault="00BF78CA" w:rsidP="00E87B0A">
            <w:pPr>
              <w:autoSpaceDE w:val="0"/>
              <w:autoSpaceDN w:val="0"/>
              <w:adjustRightInd w:val="0"/>
              <w:rPr>
                <w:rFonts w:ascii="Arial" w:hAnsi="Arial" w:cs="Arial"/>
              </w:rPr>
            </w:pPr>
            <w:r w:rsidRPr="00F00EB5">
              <w:rPr>
                <w:rFonts w:ascii="Arial" w:hAnsi="Arial" w:cs="Arial"/>
              </w:rPr>
              <w:t>Melaksanakan pembangunan sesuai daya dukung dan daya tampung lingkungan hidup</w:t>
            </w:r>
          </w:p>
        </w:tc>
        <w:tc>
          <w:tcPr>
            <w:tcW w:w="2977" w:type="dxa"/>
          </w:tcPr>
          <w:p w:rsidR="00BF78CA" w:rsidRPr="00F00EB5" w:rsidRDefault="00BF78CA" w:rsidP="00E87B0A">
            <w:pPr>
              <w:rPr>
                <w:rFonts w:ascii="Arial" w:hAnsi="Arial" w:cs="Arial"/>
                <w:lang w:val="id-ID"/>
              </w:rPr>
            </w:pPr>
            <w:r w:rsidRPr="00F00EB5">
              <w:rPr>
                <w:rFonts w:ascii="Arial" w:hAnsi="Arial" w:cs="Arial"/>
                <w:lang w:val="sv-SE"/>
              </w:rPr>
              <w:t>Pelaksanaan pembangunan kawasan dan atau wilayah berdasarkan rekomendasi Analisis Mengenai Dampak Lingkungan (AMDAL).</w:t>
            </w:r>
          </w:p>
        </w:tc>
        <w:tc>
          <w:tcPr>
            <w:tcW w:w="2977" w:type="dxa"/>
          </w:tcPr>
          <w:p w:rsidR="00BF78CA" w:rsidRPr="00F00EB5" w:rsidRDefault="00BF78CA" w:rsidP="00E87B0A">
            <w:pPr>
              <w:rPr>
                <w:rFonts w:ascii="Arial" w:hAnsi="Arial" w:cs="Arial"/>
                <w:lang w:val="sv-SE"/>
              </w:rPr>
            </w:pPr>
            <w:r w:rsidRPr="00F00EB5">
              <w:rPr>
                <w:rFonts w:ascii="Arial" w:hAnsi="Arial" w:cs="Arial"/>
              </w:rPr>
              <w:t>Mempertimbangkan daya dukung dan daya tampung lingkungan hidup dalam pelaksanaan pembangunan</w:t>
            </w:r>
          </w:p>
        </w:tc>
        <w:tc>
          <w:tcPr>
            <w:tcW w:w="2976" w:type="dxa"/>
            <w:tcBorders>
              <w:top w:val="single" w:sz="4" w:space="0" w:color="auto"/>
              <w:right w:val="single" w:sz="4" w:space="0" w:color="auto"/>
            </w:tcBorders>
          </w:tcPr>
          <w:p w:rsidR="00BF78CA" w:rsidRPr="00F00EB5" w:rsidRDefault="00BF78CA" w:rsidP="00E87B0A">
            <w:pPr>
              <w:rPr>
                <w:rFonts w:ascii="Arial" w:hAnsi="Arial" w:cs="Arial"/>
                <w:lang w:val="sv-SE"/>
              </w:rPr>
            </w:pPr>
            <w:r w:rsidRPr="00F00EB5">
              <w:rPr>
                <w:rFonts w:ascii="Arial" w:hAnsi="Arial" w:cs="Arial"/>
                <w:lang w:val="sv-SE"/>
              </w:rPr>
              <w:t>Peningkatan kepatuhan terhadap rekomendasi dokumen lingkungan dalam pelaksanaan pembangunan</w:t>
            </w:r>
          </w:p>
        </w:tc>
        <w:tc>
          <w:tcPr>
            <w:tcW w:w="2977" w:type="dxa"/>
            <w:tcBorders>
              <w:top w:val="single" w:sz="4" w:space="0" w:color="auto"/>
              <w:left w:val="single" w:sz="4" w:space="0" w:color="auto"/>
            </w:tcBorders>
          </w:tcPr>
          <w:p w:rsidR="00BF78CA" w:rsidRPr="00F00EB5" w:rsidRDefault="00BF78CA" w:rsidP="00E87B0A">
            <w:pPr>
              <w:rPr>
                <w:rFonts w:ascii="Arial" w:hAnsi="Arial" w:cs="Arial"/>
                <w:lang w:val="sv-SE"/>
              </w:rPr>
            </w:pPr>
            <w:r w:rsidRPr="00F00EB5">
              <w:rPr>
                <w:rFonts w:ascii="Arial" w:hAnsi="Arial" w:cs="Arial"/>
              </w:rPr>
              <w:t>Pembangunan dan peningkatan layanan infrastruktur daerah yang berkelanjutan</w:t>
            </w:r>
          </w:p>
        </w:tc>
      </w:tr>
      <w:tr w:rsidR="00F00EB5" w:rsidRPr="00F00EB5" w:rsidTr="00125194">
        <w:trPr>
          <w:trHeight w:val="1052"/>
          <w:jc w:val="center"/>
        </w:trPr>
        <w:tc>
          <w:tcPr>
            <w:tcW w:w="12333" w:type="dxa"/>
            <w:gridSpan w:val="5"/>
            <w:tcBorders>
              <w:right w:val="single" w:sz="4" w:space="0" w:color="auto"/>
            </w:tcBorders>
            <w:shd w:val="clear" w:color="auto" w:fill="D9D9D9"/>
          </w:tcPr>
          <w:p w:rsidR="00BF78CA" w:rsidRPr="00F00EB5" w:rsidRDefault="00BF78CA" w:rsidP="00E87B0A">
            <w:pPr>
              <w:snapToGrid w:val="0"/>
              <w:rPr>
                <w:rFonts w:ascii="Arial" w:hAnsi="Arial" w:cs="Arial"/>
              </w:rPr>
            </w:pPr>
            <w:r w:rsidRPr="00F00EB5">
              <w:rPr>
                <w:rFonts w:ascii="Arial" w:hAnsi="Arial" w:cs="Arial"/>
              </w:rPr>
              <w:t>Misi  6</w:t>
            </w:r>
          </w:p>
          <w:p w:rsidR="00BF78CA" w:rsidRPr="00F00EB5" w:rsidRDefault="00BF78CA" w:rsidP="00E87B0A">
            <w:pPr>
              <w:snapToGrid w:val="0"/>
              <w:jc w:val="both"/>
              <w:rPr>
                <w:rFonts w:ascii="Arial" w:hAnsi="Arial" w:cs="Arial"/>
              </w:rPr>
            </w:pPr>
            <w:r w:rsidRPr="00F00EB5">
              <w:rPr>
                <w:rFonts w:ascii="Arial" w:hAnsi="Arial" w:cs="Arial"/>
              </w:rPr>
              <w:t>Mewujudkan peningkatan produktivitas dan daya saing daerah serta sentra pertumbuhan di sektor agrobisnis dan agromaritim yang berbasis pada ekonomi kerakyatan</w:t>
            </w:r>
          </w:p>
        </w:tc>
        <w:tc>
          <w:tcPr>
            <w:tcW w:w="2977" w:type="dxa"/>
            <w:tcBorders>
              <w:left w:val="single" w:sz="4" w:space="0" w:color="auto"/>
            </w:tcBorders>
            <w:shd w:val="clear" w:color="auto" w:fill="D9D9D9"/>
          </w:tcPr>
          <w:p w:rsidR="00BF78CA" w:rsidRPr="00F00EB5" w:rsidRDefault="00BF78CA" w:rsidP="00E87B0A">
            <w:pPr>
              <w:rPr>
                <w:rFonts w:ascii="Arial" w:hAnsi="Arial" w:cs="Arial"/>
              </w:rPr>
            </w:pPr>
          </w:p>
          <w:p w:rsidR="00BF78CA" w:rsidRPr="00F00EB5" w:rsidRDefault="00BF78CA" w:rsidP="00E87B0A">
            <w:pPr>
              <w:snapToGrid w:val="0"/>
              <w:jc w:val="both"/>
              <w:rPr>
                <w:rFonts w:ascii="Arial" w:hAnsi="Arial" w:cs="Arial"/>
              </w:rPr>
            </w:pPr>
          </w:p>
        </w:tc>
      </w:tr>
      <w:tr w:rsidR="00F00EB5" w:rsidRPr="00F00EB5" w:rsidTr="00125194">
        <w:trPr>
          <w:trHeight w:val="665"/>
          <w:jc w:val="center"/>
        </w:trPr>
        <w:tc>
          <w:tcPr>
            <w:tcW w:w="626" w:type="dxa"/>
            <w:vMerge w:val="restart"/>
          </w:tcPr>
          <w:p w:rsidR="00BF78CA" w:rsidRPr="00F00EB5" w:rsidRDefault="00BF78CA" w:rsidP="00E87B0A">
            <w:pPr>
              <w:pStyle w:val="Default"/>
              <w:jc w:val="center"/>
              <w:rPr>
                <w:color w:val="auto"/>
                <w:sz w:val="22"/>
                <w:szCs w:val="22"/>
                <w:lang w:val="en-US"/>
              </w:rPr>
            </w:pPr>
          </w:p>
        </w:tc>
        <w:tc>
          <w:tcPr>
            <w:tcW w:w="2777" w:type="dxa"/>
            <w:vMerge w:val="restart"/>
          </w:tcPr>
          <w:p w:rsidR="00BF78CA" w:rsidRPr="00F00EB5" w:rsidRDefault="00BF78CA" w:rsidP="00E87B0A">
            <w:pPr>
              <w:snapToGrid w:val="0"/>
              <w:rPr>
                <w:rFonts w:ascii="Arial" w:hAnsi="Arial" w:cs="Arial"/>
              </w:rPr>
            </w:pPr>
            <w:r w:rsidRPr="00F00EB5">
              <w:rPr>
                <w:rFonts w:ascii="Arial" w:hAnsi="Arial" w:cs="Arial"/>
              </w:rPr>
              <w:t xml:space="preserve">Meningkatkan kompetensi tenaga kerja sesuai kebutuhan pasar     </w:t>
            </w:r>
          </w:p>
        </w:tc>
        <w:tc>
          <w:tcPr>
            <w:tcW w:w="2977" w:type="dxa"/>
          </w:tcPr>
          <w:p w:rsidR="00BF78CA" w:rsidRPr="00F00EB5" w:rsidRDefault="00BF78CA" w:rsidP="00E87B0A">
            <w:pPr>
              <w:snapToGrid w:val="0"/>
              <w:rPr>
                <w:rFonts w:ascii="Arial" w:hAnsi="Arial" w:cs="Arial"/>
              </w:rPr>
            </w:pPr>
            <w:r w:rsidRPr="00F00EB5">
              <w:rPr>
                <w:rFonts w:ascii="Arial" w:hAnsi="Arial" w:cs="Arial"/>
              </w:rPr>
              <w:t>Pengoptimalan dukungan dan fasilitasi terhadap layanan ketenagakerjaan</w:t>
            </w:r>
          </w:p>
        </w:tc>
        <w:tc>
          <w:tcPr>
            <w:tcW w:w="2977" w:type="dxa"/>
            <w:vMerge w:val="restart"/>
          </w:tcPr>
          <w:p w:rsidR="00BF78CA" w:rsidRPr="00F00EB5" w:rsidRDefault="00BF78CA" w:rsidP="00E87B0A">
            <w:pPr>
              <w:snapToGrid w:val="0"/>
              <w:rPr>
                <w:rFonts w:ascii="Arial" w:hAnsi="Arial" w:cs="Arial"/>
              </w:rPr>
            </w:pPr>
            <w:r w:rsidRPr="00F00EB5">
              <w:rPr>
                <w:rFonts w:ascii="Arial" w:hAnsi="Arial" w:cs="Arial"/>
              </w:rPr>
              <w:t>Meningkatkan kompetensi tenaga kerja sesuai kebutuhan pasar</w:t>
            </w: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Optimalisasi dukungan terhadap layanan ketenagakerjaan</w:t>
            </w:r>
          </w:p>
        </w:tc>
        <w:tc>
          <w:tcPr>
            <w:tcW w:w="2977" w:type="dxa"/>
            <w:vMerge w:val="restart"/>
            <w:tcBorders>
              <w:left w:val="single" w:sz="4" w:space="0" w:color="auto"/>
            </w:tcBorders>
          </w:tcPr>
          <w:p w:rsidR="00BF78CA" w:rsidRPr="00F00EB5" w:rsidRDefault="00BF78CA" w:rsidP="00E87B0A">
            <w:pPr>
              <w:rPr>
                <w:rFonts w:ascii="Arial" w:hAnsi="Arial" w:cs="Arial"/>
              </w:rPr>
            </w:pPr>
            <w:r w:rsidRPr="00F00EB5">
              <w:rPr>
                <w:rFonts w:ascii="Arial" w:hAnsi="Arial" w:cs="Arial"/>
              </w:rPr>
              <w:t>Pengurangan angka kemiskinan</w:t>
            </w:r>
          </w:p>
          <w:p w:rsidR="00BF78CA" w:rsidRPr="00F00EB5" w:rsidRDefault="00BF78CA" w:rsidP="00E87B0A">
            <w:pPr>
              <w:snapToGrid w:val="0"/>
              <w:rPr>
                <w:rFonts w:ascii="Arial" w:hAnsi="Arial" w:cs="Arial"/>
              </w:rPr>
            </w:pPr>
          </w:p>
        </w:tc>
      </w:tr>
      <w:tr w:rsidR="00F00EB5" w:rsidRPr="00F00EB5" w:rsidTr="00125194">
        <w:trPr>
          <w:trHeight w:val="425"/>
          <w:jc w:val="center"/>
        </w:trPr>
        <w:tc>
          <w:tcPr>
            <w:tcW w:w="626" w:type="dxa"/>
            <w:vMerge/>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snapToGrid w:val="0"/>
              <w:rPr>
                <w:rFonts w:ascii="Arial" w:hAnsi="Arial" w:cs="Arial"/>
              </w:rPr>
            </w:pPr>
          </w:p>
        </w:tc>
        <w:tc>
          <w:tcPr>
            <w:tcW w:w="2977" w:type="dxa"/>
          </w:tcPr>
          <w:p w:rsidR="00BF78CA" w:rsidRPr="00F00EB5" w:rsidRDefault="00BF78CA" w:rsidP="00E87B0A">
            <w:pPr>
              <w:snapToGrid w:val="0"/>
              <w:rPr>
                <w:rFonts w:ascii="Arial" w:hAnsi="Arial" w:cs="Arial"/>
              </w:rPr>
            </w:pPr>
            <w:r w:rsidRPr="00F00EB5">
              <w:rPr>
                <w:rFonts w:ascii="Arial" w:hAnsi="Arial" w:cs="Arial"/>
              </w:rPr>
              <w:t>Perluasan lapangan kerja</w:t>
            </w:r>
          </w:p>
        </w:tc>
        <w:tc>
          <w:tcPr>
            <w:tcW w:w="2977" w:type="dxa"/>
            <w:vMerge/>
          </w:tcPr>
          <w:p w:rsidR="00BF78CA" w:rsidRPr="00F00EB5" w:rsidRDefault="00BF78CA" w:rsidP="00E87B0A">
            <w:pPr>
              <w:snapToGrid w:val="0"/>
              <w:rPr>
                <w:rFonts w:ascii="Arial" w:hAnsi="Arial" w:cs="Arial"/>
              </w:rPr>
            </w:pPr>
          </w:p>
        </w:tc>
        <w:tc>
          <w:tcPr>
            <w:tcW w:w="2976" w:type="dxa"/>
            <w:tcBorders>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Perluasan lapangan kerja</w:t>
            </w: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trHeight w:val="780"/>
          <w:jc w:val="center"/>
        </w:trPr>
        <w:tc>
          <w:tcPr>
            <w:tcW w:w="626" w:type="dxa"/>
            <w:vMerge/>
          </w:tcPr>
          <w:p w:rsidR="00BF78CA" w:rsidRPr="00F00EB5" w:rsidRDefault="00BF78CA" w:rsidP="00E87B0A">
            <w:pPr>
              <w:pStyle w:val="Default"/>
              <w:rPr>
                <w:color w:val="auto"/>
                <w:sz w:val="22"/>
                <w:szCs w:val="22"/>
                <w:lang w:val="en-US"/>
              </w:rPr>
            </w:pPr>
          </w:p>
        </w:tc>
        <w:tc>
          <w:tcPr>
            <w:tcW w:w="2777" w:type="dxa"/>
            <w:vMerge w:val="restart"/>
          </w:tcPr>
          <w:p w:rsidR="00BF78CA" w:rsidRPr="00F00EB5" w:rsidRDefault="00BF78CA" w:rsidP="00E87B0A">
            <w:pPr>
              <w:snapToGrid w:val="0"/>
              <w:rPr>
                <w:rFonts w:ascii="Arial" w:hAnsi="Arial" w:cs="Arial"/>
              </w:rPr>
            </w:pPr>
            <w:r w:rsidRPr="00F00EB5">
              <w:rPr>
                <w:rFonts w:ascii="Arial" w:hAnsi="Arial" w:cs="Arial"/>
              </w:rPr>
              <w:t>Meningkatkan kapasitas dan peran kelembagaan ekonomi kerakyatan</w:t>
            </w:r>
          </w:p>
        </w:tc>
        <w:tc>
          <w:tcPr>
            <w:tcW w:w="2977" w:type="dxa"/>
            <w:vMerge w:val="restart"/>
          </w:tcPr>
          <w:p w:rsidR="00BF78CA" w:rsidRPr="00F00EB5" w:rsidRDefault="00BF78CA" w:rsidP="00E87B0A">
            <w:pPr>
              <w:snapToGrid w:val="0"/>
              <w:rPr>
                <w:rFonts w:ascii="Arial" w:hAnsi="Arial" w:cs="Arial"/>
              </w:rPr>
            </w:pPr>
            <w:r w:rsidRPr="00F00EB5">
              <w:rPr>
                <w:rFonts w:ascii="Arial" w:hAnsi="Arial" w:cs="Arial"/>
              </w:rPr>
              <w:t>Pengoptimalan dukungan dan fasilitasi pengembangan ekonomi kerakyatan</w:t>
            </w:r>
          </w:p>
        </w:tc>
        <w:tc>
          <w:tcPr>
            <w:tcW w:w="2977" w:type="dxa"/>
            <w:vMerge w:val="restart"/>
          </w:tcPr>
          <w:p w:rsidR="00BF78CA" w:rsidRPr="00F00EB5" w:rsidRDefault="00BF78CA" w:rsidP="00E87B0A">
            <w:pPr>
              <w:snapToGrid w:val="0"/>
              <w:rPr>
                <w:rFonts w:ascii="Arial" w:hAnsi="Arial" w:cs="Arial"/>
              </w:rPr>
            </w:pPr>
            <w:r w:rsidRPr="00F00EB5">
              <w:rPr>
                <w:rFonts w:ascii="Arial" w:hAnsi="Arial" w:cs="Arial"/>
              </w:rPr>
              <w:t>Meningkatkan kapasitas dan peran kelembagaan ekonomi kerakyatan</w:t>
            </w:r>
          </w:p>
        </w:tc>
        <w:tc>
          <w:tcPr>
            <w:tcW w:w="2976" w:type="dxa"/>
            <w:tcBorders>
              <w:bottom w:val="single" w:sz="4" w:space="0" w:color="auto"/>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Pengoptimalan dukungan dan fasilitasi pengembangan ekonomi kerakyatan</w:t>
            </w:r>
          </w:p>
        </w:tc>
        <w:tc>
          <w:tcPr>
            <w:tcW w:w="2977" w:type="dxa"/>
            <w:vMerge w:val="restart"/>
            <w:tcBorders>
              <w:left w:val="single" w:sz="4" w:space="0" w:color="auto"/>
            </w:tcBorders>
          </w:tcPr>
          <w:p w:rsidR="00BF78CA" w:rsidRPr="00F00EB5" w:rsidRDefault="00BF78CA" w:rsidP="00E87B0A">
            <w:pPr>
              <w:snapToGrid w:val="0"/>
              <w:rPr>
                <w:rFonts w:ascii="Arial" w:hAnsi="Arial" w:cs="Arial"/>
              </w:rPr>
            </w:pPr>
            <w:r w:rsidRPr="00F00EB5">
              <w:rPr>
                <w:rFonts w:ascii="Arial" w:hAnsi="Arial" w:cs="Arial"/>
              </w:rPr>
              <w:t>Penguatan ekonomi daerah</w:t>
            </w:r>
          </w:p>
        </w:tc>
      </w:tr>
      <w:tr w:rsidR="00F00EB5" w:rsidRPr="00F00EB5" w:rsidTr="00125194">
        <w:trPr>
          <w:trHeight w:val="180"/>
          <w:jc w:val="center"/>
        </w:trPr>
        <w:tc>
          <w:tcPr>
            <w:tcW w:w="626" w:type="dxa"/>
            <w:vMerge/>
          </w:tcPr>
          <w:p w:rsidR="00BF78CA" w:rsidRPr="00F00EB5" w:rsidRDefault="00BF78CA" w:rsidP="00E87B0A">
            <w:pPr>
              <w:pStyle w:val="Default"/>
              <w:rPr>
                <w:color w:val="auto"/>
                <w:sz w:val="22"/>
                <w:szCs w:val="22"/>
                <w:lang w:val="en-US"/>
              </w:rPr>
            </w:pPr>
          </w:p>
        </w:tc>
        <w:tc>
          <w:tcPr>
            <w:tcW w:w="2777" w:type="dxa"/>
            <w:vMerge/>
          </w:tcPr>
          <w:p w:rsidR="00BF78CA" w:rsidRPr="00F00EB5" w:rsidRDefault="00BF78CA" w:rsidP="00E87B0A">
            <w:pPr>
              <w:snapToGrid w:val="0"/>
              <w:rPr>
                <w:rFonts w:ascii="Arial" w:hAnsi="Arial" w:cs="Arial"/>
              </w:rPr>
            </w:pPr>
          </w:p>
        </w:tc>
        <w:tc>
          <w:tcPr>
            <w:tcW w:w="2977" w:type="dxa"/>
            <w:vMerge/>
          </w:tcPr>
          <w:p w:rsidR="00BF78CA" w:rsidRPr="00F00EB5" w:rsidRDefault="00BF78CA" w:rsidP="00E87B0A">
            <w:pPr>
              <w:snapToGrid w:val="0"/>
              <w:rPr>
                <w:rFonts w:ascii="Arial" w:hAnsi="Arial" w:cs="Arial"/>
              </w:rPr>
            </w:pPr>
          </w:p>
        </w:tc>
        <w:tc>
          <w:tcPr>
            <w:tcW w:w="2977" w:type="dxa"/>
            <w:vMerge/>
          </w:tcPr>
          <w:p w:rsidR="00BF78CA" w:rsidRPr="00F00EB5" w:rsidRDefault="00BF78CA" w:rsidP="00E87B0A">
            <w:pPr>
              <w:snapToGrid w:val="0"/>
              <w:rPr>
                <w:rFonts w:ascii="Arial" w:hAnsi="Arial" w:cs="Arial"/>
              </w:rPr>
            </w:pPr>
          </w:p>
        </w:tc>
        <w:tc>
          <w:tcPr>
            <w:tcW w:w="2976" w:type="dxa"/>
            <w:tcBorders>
              <w:top w:val="single" w:sz="4" w:space="0" w:color="auto"/>
              <w:right w:val="single" w:sz="4" w:space="0" w:color="auto"/>
            </w:tcBorders>
          </w:tcPr>
          <w:p w:rsidR="00BF78CA" w:rsidRPr="00F00EB5" w:rsidRDefault="00BF78CA" w:rsidP="00E87B0A">
            <w:pPr>
              <w:snapToGrid w:val="0"/>
              <w:rPr>
                <w:rFonts w:ascii="Arial" w:hAnsi="Arial" w:cs="Arial"/>
              </w:rPr>
            </w:pPr>
            <w:r w:rsidRPr="00F00EB5">
              <w:rPr>
                <w:rFonts w:ascii="Arial" w:hAnsi="Arial" w:cs="Arial"/>
              </w:rPr>
              <w:t xml:space="preserve">Percepatan pemulihan ekonomi pasca Pandemi </w:t>
            </w:r>
            <w:r w:rsidR="0064315F" w:rsidRPr="00F00EB5">
              <w:rPr>
                <w:rFonts w:ascii="Arial" w:hAnsi="Arial" w:cs="Arial"/>
              </w:rPr>
              <w:t>COVID-19</w:t>
            </w:r>
          </w:p>
        </w:tc>
        <w:tc>
          <w:tcPr>
            <w:tcW w:w="2977" w:type="dxa"/>
            <w:vMerge/>
            <w:tcBorders>
              <w:left w:val="single" w:sz="4" w:space="0" w:color="auto"/>
            </w:tcBorders>
          </w:tcPr>
          <w:p w:rsidR="00BF78CA" w:rsidRPr="00F00EB5" w:rsidRDefault="00BF78CA" w:rsidP="00E87B0A">
            <w:pPr>
              <w:snapToGrid w:val="0"/>
              <w:rPr>
                <w:rFonts w:ascii="Arial" w:hAnsi="Arial" w:cs="Arial"/>
              </w:rPr>
            </w:pPr>
          </w:p>
        </w:tc>
      </w:tr>
      <w:tr w:rsidR="00F00EB5" w:rsidRPr="00F00EB5" w:rsidTr="00125194">
        <w:trPr>
          <w:jc w:val="center"/>
        </w:trPr>
        <w:tc>
          <w:tcPr>
            <w:tcW w:w="12333" w:type="dxa"/>
            <w:gridSpan w:val="5"/>
            <w:tcBorders>
              <w:right w:val="single" w:sz="4" w:space="0" w:color="auto"/>
            </w:tcBorders>
            <w:shd w:val="clear" w:color="auto" w:fill="EEECE1" w:themeFill="background2"/>
          </w:tcPr>
          <w:p w:rsidR="00BF78CA" w:rsidRPr="00F00EB5" w:rsidRDefault="00BF78CA" w:rsidP="00E87B0A">
            <w:pPr>
              <w:rPr>
                <w:rFonts w:ascii="Arial" w:hAnsi="Arial" w:cs="Arial"/>
              </w:rPr>
            </w:pPr>
            <w:r w:rsidRPr="00F00EB5">
              <w:rPr>
                <w:rFonts w:ascii="Arial" w:hAnsi="Arial" w:cs="Arial"/>
              </w:rPr>
              <w:t>Misi  7</w:t>
            </w:r>
          </w:p>
          <w:p w:rsidR="00BF78CA" w:rsidRPr="00F00EB5" w:rsidRDefault="00BF78CA" w:rsidP="00E87B0A">
            <w:pPr>
              <w:rPr>
                <w:rFonts w:ascii="Arial" w:hAnsi="Arial" w:cs="Arial"/>
              </w:rPr>
            </w:pPr>
            <w:r w:rsidRPr="00F00EB5">
              <w:rPr>
                <w:rFonts w:ascii="Arial" w:hAnsi="Arial" w:cs="Arial"/>
              </w:rPr>
              <w:t>Mewujudkan pelestarian tradisi dan kearifan lokal melalui strategi kebudayaan</w:t>
            </w:r>
          </w:p>
        </w:tc>
        <w:tc>
          <w:tcPr>
            <w:tcW w:w="2977" w:type="dxa"/>
            <w:tcBorders>
              <w:left w:val="single" w:sz="4" w:space="0" w:color="auto"/>
            </w:tcBorders>
            <w:shd w:val="clear" w:color="auto" w:fill="EEECE1" w:themeFill="background2"/>
          </w:tcPr>
          <w:p w:rsidR="00BF78CA" w:rsidRPr="00F00EB5" w:rsidRDefault="00BF78CA" w:rsidP="00E87B0A">
            <w:pPr>
              <w:rPr>
                <w:rFonts w:ascii="Arial" w:hAnsi="Arial" w:cs="Arial"/>
              </w:rPr>
            </w:pPr>
          </w:p>
        </w:tc>
      </w:tr>
      <w:tr w:rsidR="00BF78CA" w:rsidRPr="00F00EB5" w:rsidTr="00125194">
        <w:trPr>
          <w:jc w:val="center"/>
        </w:trPr>
        <w:tc>
          <w:tcPr>
            <w:tcW w:w="626" w:type="dxa"/>
          </w:tcPr>
          <w:p w:rsidR="00BF78CA" w:rsidRPr="00F00EB5" w:rsidRDefault="00BF78CA" w:rsidP="00E87B0A">
            <w:pPr>
              <w:pStyle w:val="Default"/>
              <w:jc w:val="center"/>
              <w:rPr>
                <w:color w:val="auto"/>
                <w:sz w:val="22"/>
                <w:szCs w:val="22"/>
                <w:lang w:val="en-US"/>
              </w:rPr>
            </w:pPr>
          </w:p>
        </w:tc>
        <w:tc>
          <w:tcPr>
            <w:tcW w:w="2777" w:type="dxa"/>
          </w:tcPr>
          <w:p w:rsidR="00BF78CA" w:rsidRPr="00F00EB5" w:rsidRDefault="00BF78CA" w:rsidP="00E87B0A">
            <w:pPr>
              <w:rPr>
                <w:rFonts w:ascii="Arial" w:hAnsi="Arial" w:cs="Arial"/>
              </w:rPr>
            </w:pPr>
            <w:r w:rsidRPr="00F00EB5">
              <w:rPr>
                <w:rFonts w:ascii="Arial" w:hAnsi="Arial" w:cs="Arial"/>
              </w:rPr>
              <w:t>Meningkatkan kualitas pemahaman dan pengamalan tradisi dan nilai-nilai kearifan lokal dalam segala aktivitas masyarakat</w:t>
            </w:r>
          </w:p>
        </w:tc>
        <w:tc>
          <w:tcPr>
            <w:tcW w:w="2977" w:type="dxa"/>
          </w:tcPr>
          <w:p w:rsidR="00BF78CA" w:rsidRPr="00F00EB5" w:rsidRDefault="00BF78CA" w:rsidP="00E87B0A">
            <w:pPr>
              <w:rPr>
                <w:rFonts w:ascii="Arial" w:hAnsi="Arial" w:cs="Arial"/>
              </w:rPr>
            </w:pPr>
            <w:r w:rsidRPr="00F00EB5">
              <w:rPr>
                <w:rFonts w:ascii="Arial" w:hAnsi="Arial" w:cs="Arial"/>
              </w:rPr>
              <w:t>Pengintegrasian tradisi dan nilai-nilai kearifan lokal ke dalam setiap aktivitas masyarakat dan kegiatan kesiswaan</w:t>
            </w:r>
          </w:p>
        </w:tc>
        <w:tc>
          <w:tcPr>
            <w:tcW w:w="2977" w:type="dxa"/>
          </w:tcPr>
          <w:p w:rsidR="00BF78CA" w:rsidRPr="00F00EB5" w:rsidRDefault="00BF78CA" w:rsidP="00E87B0A">
            <w:pPr>
              <w:rPr>
                <w:rFonts w:ascii="Arial" w:hAnsi="Arial" w:cs="Arial"/>
              </w:rPr>
            </w:pPr>
            <w:r w:rsidRPr="00F00EB5">
              <w:rPr>
                <w:rFonts w:ascii="Arial" w:hAnsi="Arial" w:cs="Arial"/>
              </w:rPr>
              <w:t>Meningkatkan kualitas pemahaman dan pengamalan tradisi dan nilai-nilai kearifan lokal</w:t>
            </w:r>
          </w:p>
        </w:tc>
        <w:tc>
          <w:tcPr>
            <w:tcW w:w="2976" w:type="dxa"/>
            <w:tcBorders>
              <w:right w:val="single" w:sz="4" w:space="0" w:color="auto"/>
            </w:tcBorders>
          </w:tcPr>
          <w:p w:rsidR="00BF78CA" w:rsidRPr="00F00EB5" w:rsidRDefault="00BF78CA" w:rsidP="00E87B0A">
            <w:pPr>
              <w:rPr>
                <w:rFonts w:ascii="Arial" w:hAnsi="Arial" w:cs="Arial"/>
              </w:rPr>
            </w:pPr>
            <w:r w:rsidRPr="00F00EB5">
              <w:rPr>
                <w:rFonts w:ascii="Arial" w:hAnsi="Arial" w:cs="Arial"/>
              </w:rPr>
              <w:t>Pengintegrasian tradisi dan nilai-nilai kearifan lokal ke dalam setiap aktivitas masyarakat</w:t>
            </w:r>
          </w:p>
        </w:tc>
        <w:tc>
          <w:tcPr>
            <w:tcW w:w="2977" w:type="dxa"/>
            <w:tcBorders>
              <w:left w:val="single" w:sz="4" w:space="0" w:color="auto"/>
            </w:tcBorders>
          </w:tcPr>
          <w:p w:rsidR="00BF78CA" w:rsidRPr="00F00EB5" w:rsidRDefault="00BF78CA" w:rsidP="00E87B0A">
            <w:pPr>
              <w:rPr>
                <w:rFonts w:ascii="Arial" w:hAnsi="Arial" w:cs="Arial"/>
              </w:rPr>
            </w:pPr>
            <w:r w:rsidRPr="00F00EB5">
              <w:rPr>
                <w:rFonts w:ascii="Arial" w:hAnsi="Arial" w:cs="Arial"/>
              </w:rPr>
              <w:t>Peningkatan kualitas Sumber Daya Manusia</w:t>
            </w:r>
          </w:p>
        </w:tc>
      </w:tr>
    </w:tbl>
    <w:p w:rsidR="00BF78CA" w:rsidRPr="00F00EB5" w:rsidRDefault="00BF78CA" w:rsidP="008270E1">
      <w:pPr>
        <w:spacing w:after="0"/>
        <w:ind w:firstLine="709"/>
      </w:pPr>
    </w:p>
    <w:p w:rsidR="00BF78CA" w:rsidRPr="00F00EB5" w:rsidRDefault="00112C01" w:rsidP="00112C01">
      <w:pPr>
        <w:autoSpaceDE w:val="0"/>
        <w:autoSpaceDN w:val="0"/>
        <w:adjustRightInd w:val="0"/>
        <w:spacing w:after="0" w:line="360" w:lineRule="auto"/>
        <w:ind w:firstLine="709"/>
        <w:jc w:val="both"/>
        <w:rPr>
          <w:rFonts w:ascii="Arial" w:hAnsi="Arial" w:cs="Arial"/>
          <w:sz w:val="24"/>
          <w:szCs w:val="24"/>
        </w:rPr>
      </w:pPr>
      <w:r w:rsidRPr="00F00EB5">
        <w:rPr>
          <w:rFonts w:ascii="Arial" w:hAnsi="Arial" w:cs="Arial"/>
          <w:sz w:val="24"/>
          <w:szCs w:val="24"/>
        </w:rPr>
        <w:t>Arah Kebijakan, prioritas dan fokus pembangunan daer</w:t>
      </w:r>
      <w:r w:rsidR="00D30820" w:rsidRPr="00F00EB5">
        <w:rPr>
          <w:rFonts w:ascii="Arial" w:hAnsi="Arial" w:cs="Arial"/>
          <w:sz w:val="24"/>
          <w:szCs w:val="24"/>
        </w:rPr>
        <w:t>ah Kabupaten Kepulauan Selayar t</w:t>
      </w:r>
      <w:r w:rsidRPr="00F00EB5">
        <w:rPr>
          <w:rFonts w:ascii="Arial" w:hAnsi="Arial" w:cs="Arial"/>
          <w:sz w:val="24"/>
          <w:szCs w:val="24"/>
        </w:rPr>
        <w:t xml:space="preserve">ahun 2021 merupakan upaya untuk mencapai target sasaran </w:t>
      </w:r>
      <w:r w:rsidR="00D30820" w:rsidRPr="00F00EB5">
        <w:rPr>
          <w:rFonts w:ascii="Arial" w:hAnsi="Arial" w:cs="Arial"/>
          <w:sz w:val="24"/>
          <w:szCs w:val="24"/>
        </w:rPr>
        <w:t>makro pembangunan t</w:t>
      </w:r>
      <w:r w:rsidRPr="00F00EB5">
        <w:rPr>
          <w:rFonts w:ascii="Arial" w:hAnsi="Arial" w:cs="Arial"/>
          <w:sz w:val="24"/>
          <w:szCs w:val="24"/>
        </w:rPr>
        <w:t>ahun 2021 yang antara lain</w:t>
      </w:r>
      <w:r w:rsidR="00D30820" w:rsidRPr="00F00EB5">
        <w:rPr>
          <w:rFonts w:ascii="Arial" w:hAnsi="Arial" w:cs="Arial"/>
          <w:sz w:val="24"/>
          <w:szCs w:val="24"/>
        </w:rPr>
        <w:t xml:space="preserve"> meliputi</w:t>
      </w:r>
      <w:r w:rsidRPr="00F00EB5">
        <w:rPr>
          <w:rFonts w:ascii="Arial" w:hAnsi="Arial" w:cs="Arial"/>
          <w:sz w:val="24"/>
          <w:szCs w:val="24"/>
        </w:rPr>
        <w:t>:</w:t>
      </w:r>
    </w:p>
    <w:p w:rsidR="00BF78CA" w:rsidRPr="00F00EB5" w:rsidRDefault="00BF78CA" w:rsidP="002F72F5">
      <w:pPr>
        <w:autoSpaceDE w:val="0"/>
        <w:autoSpaceDN w:val="0"/>
        <w:adjustRightInd w:val="0"/>
        <w:spacing w:after="0" w:line="360" w:lineRule="auto"/>
        <w:jc w:val="both"/>
        <w:rPr>
          <w:rFonts w:ascii="Arial" w:hAnsi="Arial" w:cs="Arial"/>
          <w:sz w:val="24"/>
          <w:szCs w:val="24"/>
        </w:rPr>
      </w:pPr>
    </w:p>
    <w:p w:rsidR="00BF78CA" w:rsidRPr="00F00EB5" w:rsidRDefault="00BF78CA" w:rsidP="002F72F5">
      <w:pPr>
        <w:autoSpaceDE w:val="0"/>
        <w:autoSpaceDN w:val="0"/>
        <w:adjustRightInd w:val="0"/>
        <w:spacing w:after="0" w:line="360" w:lineRule="auto"/>
        <w:jc w:val="both"/>
        <w:rPr>
          <w:rFonts w:ascii="Arial" w:hAnsi="Arial" w:cs="Arial"/>
          <w:sz w:val="24"/>
          <w:szCs w:val="24"/>
        </w:rPr>
      </w:pPr>
    </w:p>
    <w:p w:rsidR="00BF78CA" w:rsidRPr="00F00EB5" w:rsidRDefault="00BF78CA" w:rsidP="002F72F5">
      <w:pPr>
        <w:autoSpaceDE w:val="0"/>
        <w:autoSpaceDN w:val="0"/>
        <w:adjustRightInd w:val="0"/>
        <w:spacing w:after="0" w:line="360" w:lineRule="auto"/>
        <w:jc w:val="both"/>
        <w:rPr>
          <w:rFonts w:ascii="Arial" w:hAnsi="Arial" w:cs="Arial"/>
          <w:sz w:val="24"/>
          <w:szCs w:val="24"/>
        </w:rPr>
      </w:pPr>
    </w:p>
    <w:p w:rsidR="00BF78CA" w:rsidRPr="00F00EB5" w:rsidRDefault="00BF78CA" w:rsidP="002F72F5">
      <w:pPr>
        <w:autoSpaceDE w:val="0"/>
        <w:autoSpaceDN w:val="0"/>
        <w:adjustRightInd w:val="0"/>
        <w:spacing w:after="0" w:line="360" w:lineRule="auto"/>
        <w:jc w:val="both"/>
        <w:rPr>
          <w:rFonts w:ascii="Arial" w:hAnsi="Arial" w:cs="Arial"/>
          <w:sz w:val="24"/>
          <w:szCs w:val="24"/>
        </w:rPr>
        <w:sectPr w:rsidR="00BF78CA" w:rsidRPr="00F00EB5" w:rsidSect="00B43D44">
          <w:pgSz w:w="18711" w:h="12191" w:orient="landscape" w:code="10001"/>
          <w:pgMar w:top="1701" w:right="1701" w:bottom="2268" w:left="2268" w:header="720" w:footer="720" w:gutter="0"/>
          <w:pgNumType w:start="152"/>
          <w:cols w:space="720"/>
          <w:docGrid w:linePitch="360"/>
        </w:sectPr>
      </w:pPr>
    </w:p>
    <w:p w:rsidR="009A7055" w:rsidRPr="00F00EB5" w:rsidRDefault="00B90CD7" w:rsidP="00F563F7">
      <w:pPr>
        <w:pStyle w:val="Caption"/>
        <w:spacing w:after="0"/>
        <w:jc w:val="center"/>
        <w:rPr>
          <w:rFonts w:ascii="Arial" w:hAnsi="Arial" w:cs="Arial"/>
          <w:color w:val="auto"/>
          <w:sz w:val="22"/>
          <w:szCs w:val="22"/>
        </w:rPr>
      </w:pPr>
      <w:r>
        <w:rPr>
          <w:rFonts w:ascii="Arial" w:hAnsi="Arial" w:cs="Arial"/>
          <w:color w:val="auto"/>
          <w:sz w:val="22"/>
          <w:szCs w:val="22"/>
        </w:rPr>
        <w:lastRenderedPageBreak/>
        <w:t>Tabel 4.7</w:t>
      </w:r>
      <w:r w:rsidR="00F563F7" w:rsidRPr="00F00EB5">
        <w:rPr>
          <w:rFonts w:ascii="Arial" w:hAnsi="Arial" w:cs="Arial"/>
          <w:color w:val="auto"/>
          <w:sz w:val="22"/>
          <w:szCs w:val="22"/>
        </w:rPr>
        <w:t xml:space="preserve"> </w:t>
      </w:r>
      <w:r w:rsidR="00112C01" w:rsidRPr="00F00EB5">
        <w:rPr>
          <w:rFonts w:ascii="Arial" w:hAnsi="Arial" w:cs="Arial"/>
          <w:color w:val="auto"/>
          <w:sz w:val="22"/>
          <w:szCs w:val="22"/>
        </w:rPr>
        <w:t>Perubahan Target Sasaran Makro Pembangunan</w:t>
      </w:r>
    </w:p>
    <w:p w:rsidR="00BF78CA" w:rsidRPr="00F00EB5" w:rsidRDefault="00F563F7" w:rsidP="00F563F7">
      <w:pPr>
        <w:pStyle w:val="Caption"/>
        <w:spacing w:after="120"/>
        <w:rPr>
          <w:rFonts w:ascii="Arial" w:hAnsi="Arial" w:cs="Arial"/>
          <w:color w:val="auto"/>
          <w:sz w:val="22"/>
          <w:szCs w:val="22"/>
        </w:rPr>
      </w:pPr>
      <w:r w:rsidRPr="00F00EB5">
        <w:rPr>
          <w:rFonts w:ascii="Arial" w:hAnsi="Arial" w:cs="Arial"/>
          <w:color w:val="auto"/>
          <w:sz w:val="22"/>
          <w:szCs w:val="22"/>
        </w:rPr>
        <w:t xml:space="preserve">                                  </w:t>
      </w:r>
      <w:r w:rsidR="00112C01" w:rsidRPr="00F00EB5">
        <w:rPr>
          <w:rFonts w:ascii="Arial" w:hAnsi="Arial" w:cs="Arial"/>
          <w:color w:val="auto"/>
          <w:sz w:val="22"/>
          <w:szCs w:val="22"/>
        </w:rPr>
        <w:t>Kabupaten Kepulauan Selayar Tahun 2021</w:t>
      </w:r>
    </w:p>
    <w:tbl>
      <w:tblPr>
        <w:tblW w:w="7937" w:type="dxa"/>
        <w:jc w:val="center"/>
        <w:tblLook w:val="04A0" w:firstRow="1" w:lastRow="0" w:firstColumn="1" w:lastColumn="0" w:noHBand="0" w:noVBand="1"/>
      </w:tblPr>
      <w:tblGrid>
        <w:gridCol w:w="562"/>
        <w:gridCol w:w="2440"/>
        <w:gridCol w:w="1391"/>
        <w:gridCol w:w="1560"/>
        <w:gridCol w:w="1984"/>
      </w:tblGrid>
      <w:tr w:rsidR="00B35F3D" w:rsidRPr="00B35F3D" w:rsidTr="00C0636A">
        <w:trPr>
          <w:trHeight w:val="63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b/>
                <w:bCs/>
                <w:sz w:val="20"/>
                <w:szCs w:val="20"/>
              </w:rPr>
            </w:pPr>
            <w:r w:rsidRPr="00B35F3D">
              <w:rPr>
                <w:rFonts w:ascii="Arial" w:eastAsia="Times New Roman" w:hAnsi="Arial" w:cs="Bookman Old Style"/>
                <w:b/>
                <w:bCs/>
                <w:sz w:val="20"/>
                <w:szCs w:val="20"/>
              </w:rPr>
              <w:t>No.</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b/>
                <w:bCs/>
                <w:sz w:val="20"/>
                <w:szCs w:val="20"/>
              </w:rPr>
            </w:pPr>
            <w:r w:rsidRPr="00B35F3D">
              <w:rPr>
                <w:rFonts w:ascii="Arial" w:eastAsia="Times New Roman" w:hAnsi="Arial" w:cs="Bookman Old Style"/>
                <w:b/>
                <w:bCs/>
                <w:sz w:val="20"/>
                <w:szCs w:val="20"/>
              </w:rPr>
              <w:t xml:space="preserve">Indikator Makro </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B04C68" w:rsidP="00C0636A">
            <w:pPr>
              <w:spacing w:after="0" w:line="240" w:lineRule="auto"/>
              <w:jc w:val="center"/>
              <w:rPr>
                <w:rFonts w:ascii="Arial" w:eastAsia="Times New Roman" w:hAnsi="Arial" w:cs="Arial"/>
                <w:b/>
                <w:bCs/>
                <w:sz w:val="20"/>
                <w:szCs w:val="20"/>
              </w:rPr>
            </w:pPr>
            <w:r w:rsidRPr="00B35F3D">
              <w:rPr>
                <w:rFonts w:ascii="Arial" w:eastAsia="Times New Roman" w:hAnsi="Arial" w:cs="Arial"/>
                <w:b/>
                <w:bCs/>
                <w:sz w:val="20"/>
                <w:szCs w:val="20"/>
              </w:rPr>
              <w:t>Capaian</w:t>
            </w:r>
            <w:r w:rsidR="00C0636A" w:rsidRPr="00B35F3D">
              <w:rPr>
                <w:rFonts w:ascii="Arial" w:eastAsia="Times New Roman" w:hAnsi="Arial" w:cs="Arial"/>
                <w:b/>
                <w:bCs/>
                <w:sz w:val="20"/>
                <w:szCs w:val="20"/>
              </w:rPr>
              <w:t xml:space="preserve"> Tahun 2020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b/>
                <w:bCs/>
                <w:sz w:val="20"/>
                <w:szCs w:val="20"/>
              </w:rPr>
            </w:pPr>
            <w:r w:rsidRPr="00B35F3D">
              <w:rPr>
                <w:rFonts w:ascii="Arial" w:eastAsia="Times New Roman" w:hAnsi="Arial" w:cs="Bookman Old Style"/>
                <w:b/>
                <w:bCs/>
                <w:sz w:val="20"/>
                <w:szCs w:val="20"/>
              </w:rPr>
              <w:t>Target RKPD Tahun 2021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b/>
                <w:bCs/>
                <w:sz w:val="20"/>
                <w:szCs w:val="20"/>
              </w:rPr>
            </w:pPr>
            <w:r w:rsidRPr="00B35F3D">
              <w:rPr>
                <w:rFonts w:ascii="Arial" w:eastAsia="Times New Roman" w:hAnsi="Arial" w:cs="Bookman Old Style"/>
                <w:b/>
                <w:bCs/>
                <w:sz w:val="20"/>
                <w:szCs w:val="20"/>
              </w:rPr>
              <w:t>Target Perubahan RKPD Tahun 2021</w:t>
            </w:r>
          </w:p>
        </w:tc>
      </w:tr>
      <w:tr w:rsidR="00B35F3D" w:rsidRPr="00B35F3D" w:rsidTr="00C0636A">
        <w:trPr>
          <w:trHeight w:val="570"/>
          <w:jc w:val="center"/>
        </w:trPr>
        <w:tc>
          <w:tcPr>
            <w:tcW w:w="562"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1</w:t>
            </w:r>
          </w:p>
        </w:tc>
        <w:tc>
          <w:tcPr>
            <w:tcW w:w="2440"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C0636A" w:rsidP="00C0636A">
            <w:pPr>
              <w:spacing w:after="0" w:line="240" w:lineRule="auto"/>
              <w:rPr>
                <w:rFonts w:ascii="Arial" w:eastAsia="Times New Roman" w:hAnsi="Arial" w:cs="Arial"/>
                <w:sz w:val="20"/>
                <w:szCs w:val="20"/>
              </w:rPr>
            </w:pPr>
            <w:r w:rsidRPr="00B35F3D">
              <w:rPr>
                <w:rFonts w:ascii="Arial" w:eastAsia="Times New Roman" w:hAnsi="Arial" w:cs="Bookman Old Style"/>
                <w:sz w:val="20"/>
                <w:szCs w:val="20"/>
              </w:rPr>
              <w:t>Pertumbuhan Ekonomi (%)</w:t>
            </w:r>
          </w:p>
        </w:tc>
        <w:tc>
          <w:tcPr>
            <w:tcW w:w="1391"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Arial"/>
                <w:sz w:val="20"/>
                <w:szCs w:val="20"/>
              </w:rPr>
              <w:t>-1,78</w:t>
            </w:r>
          </w:p>
        </w:tc>
        <w:tc>
          <w:tcPr>
            <w:tcW w:w="1560"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 xml:space="preserve">7,48 </w:t>
            </w:r>
          </w:p>
        </w:tc>
        <w:tc>
          <w:tcPr>
            <w:tcW w:w="1984"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63374B"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3,10 - 4,50</w:t>
            </w:r>
          </w:p>
        </w:tc>
      </w:tr>
      <w:tr w:rsidR="00B35F3D" w:rsidRPr="00B35F3D" w:rsidTr="00C0636A">
        <w:trPr>
          <w:trHeight w:val="5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2</w:t>
            </w:r>
          </w:p>
        </w:tc>
        <w:tc>
          <w:tcPr>
            <w:tcW w:w="2440" w:type="dxa"/>
            <w:tcBorders>
              <w:top w:val="nil"/>
              <w:left w:val="nil"/>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rPr>
                <w:rFonts w:ascii="Arial" w:eastAsia="Times New Roman" w:hAnsi="Arial" w:cs="Arial"/>
                <w:sz w:val="20"/>
                <w:szCs w:val="20"/>
              </w:rPr>
            </w:pPr>
            <w:r w:rsidRPr="00B35F3D">
              <w:rPr>
                <w:rFonts w:ascii="Arial" w:eastAsia="Times New Roman" w:hAnsi="Arial" w:cs="Bookman Old Style"/>
                <w:sz w:val="20"/>
                <w:szCs w:val="20"/>
              </w:rPr>
              <w:t>PDRB per Kapita (ADHB) (Juta</w:t>
            </w:r>
            <w:r w:rsidR="009A7055" w:rsidRPr="00B35F3D">
              <w:rPr>
                <w:rFonts w:ascii="Arial" w:eastAsia="Times New Roman" w:hAnsi="Arial" w:cs="Bookman Old Style"/>
                <w:sz w:val="20"/>
                <w:szCs w:val="20"/>
              </w:rPr>
              <w:t xml:space="preserve"> Rp.</w:t>
            </w:r>
            <w:r w:rsidRPr="00B35F3D">
              <w:rPr>
                <w:rFonts w:ascii="Arial" w:eastAsia="Times New Roman" w:hAnsi="Arial" w:cs="Bookman Old Style"/>
                <w:sz w:val="20"/>
                <w:szCs w:val="20"/>
              </w:rPr>
              <w:t>)</w:t>
            </w:r>
          </w:p>
        </w:tc>
        <w:tc>
          <w:tcPr>
            <w:tcW w:w="1391" w:type="dxa"/>
            <w:tcBorders>
              <w:top w:val="nil"/>
              <w:left w:val="nil"/>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Arial"/>
                <w:sz w:val="20"/>
                <w:szCs w:val="20"/>
              </w:rPr>
              <w:t>46,71</w:t>
            </w:r>
          </w:p>
        </w:tc>
        <w:tc>
          <w:tcPr>
            <w:tcW w:w="1560" w:type="dxa"/>
            <w:tcBorders>
              <w:top w:val="nil"/>
              <w:left w:val="nil"/>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42,5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63374B"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46,98</w:t>
            </w:r>
          </w:p>
        </w:tc>
      </w:tr>
      <w:tr w:rsidR="00B35F3D" w:rsidRPr="00B35F3D" w:rsidTr="00C0636A">
        <w:trPr>
          <w:trHeight w:val="570"/>
          <w:jc w:val="center"/>
        </w:trPr>
        <w:tc>
          <w:tcPr>
            <w:tcW w:w="562"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3</w:t>
            </w:r>
          </w:p>
        </w:tc>
        <w:tc>
          <w:tcPr>
            <w:tcW w:w="2440"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C0636A" w:rsidP="00C0636A">
            <w:pPr>
              <w:spacing w:after="0" w:line="240" w:lineRule="auto"/>
              <w:rPr>
                <w:rFonts w:ascii="Arial" w:eastAsia="Times New Roman" w:hAnsi="Arial" w:cs="Arial"/>
                <w:sz w:val="20"/>
                <w:szCs w:val="20"/>
              </w:rPr>
            </w:pPr>
            <w:r w:rsidRPr="00B35F3D">
              <w:rPr>
                <w:rFonts w:ascii="Arial" w:eastAsia="Times New Roman" w:hAnsi="Arial" w:cs="Bookman Old Style"/>
                <w:sz w:val="20"/>
                <w:szCs w:val="20"/>
              </w:rPr>
              <w:t>Tingkat Pengangguran Terbuka (%)</w:t>
            </w:r>
          </w:p>
        </w:tc>
        <w:tc>
          <w:tcPr>
            <w:tcW w:w="1391"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63374B" w:rsidP="00C0636A">
            <w:pPr>
              <w:spacing w:after="0" w:line="240" w:lineRule="auto"/>
              <w:jc w:val="center"/>
              <w:rPr>
                <w:rFonts w:ascii="Arial" w:eastAsia="Times New Roman" w:hAnsi="Arial" w:cs="Arial"/>
                <w:sz w:val="20"/>
                <w:szCs w:val="20"/>
              </w:rPr>
            </w:pPr>
            <w:r w:rsidRPr="00B35F3D">
              <w:rPr>
                <w:rFonts w:ascii="Arial" w:eastAsia="Times New Roman" w:hAnsi="Arial" w:cs="Arial"/>
                <w:sz w:val="20"/>
                <w:szCs w:val="20"/>
              </w:rPr>
              <w:t>2,</w:t>
            </w:r>
            <w:r w:rsidR="00C0636A" w:rsidRPr="00B35F3D">
              <w:rPr>
                <w:rFonts w:ascii="Arial" w:eastAsia="Times New Roman" w:hAnsi="Arial" w:cs="Arial"/>
                <w:sz w:val="20"/>
                <w:szCs w:val="20"/>
              </w:rPr>
              <w:t>44</w:t>
            </w:r>
          </w:p>
        </w:tc>
        <w:tc>
          <w:tcPr>
            <w:tcW w:w="1560"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1,28</w:t>
            </w:r>
          </w:p>
        </w:tc>
        <w:tc>
          <w:tcPr>
            <w:tcW w:w="1984"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63374B"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2,20</w:t>
            </w:r>
          </w:p>
        </w:tc>
      </w:tr>
      <w:tr w:rsidR="00B35F3D" w:rsidRPr="00B35F3D" w:rsidTr="00C0636A">
        <w:trPr>
          <w:trHeight w:val="57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4</w:t>
            </w:r>
          </w:p>
        </w:tc>
        <w:tc>
          <w:tcPr>
            <w:tcW w:w="2440" w:type="dxa"/>
            <w:tcBorders>
              <w:top w:val="nil"/>
              <w:left w:val="nil"/>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rPr>
                <w:rFonts w:ascii="Arial" w:eastAsia="Times New Roman" w:hAnsi="Arial" w:cs="Arial"/>
                <w:sz w:val="20"/>
                <w:szCs w:val="20"/>
              </w:rPr>
            </w:pPr>
            <w:r w:rsidRPr="00B35F3D">
              <w:rPr>
                <w:rFonts w:ascii="Arial" w:eastAsia="Times New Roman" w:hAnsi="Arial" w:cs="Bookman Old Style"/>
                <w:sz w:val="20"/>
                <w:szCs w:val="20"/>
              </w:rPr>
              <w:t>Tingkat Kemiskinan (%)</w:t>
            </w:r>
          </w:p>
        </w:tc>
        <w:tc>
          <w:tcPr>
            <w:tcW w:w="1391" w:type="dxa"/>
            <w:tcBorders>
              <w:top w:val="nil"/>
              <w:left w:val="nil"/>
              <w:bottom w:val="single" w:sz="4" w:space="0" w:color="auto"/>
              <w:right w:val="single" w:sz="4" w:space="0" w:color="auto"/>
            </w:tcBorders>
            <w:shd w:val="clear" w:color="auto" w:fill="auto"/>
            <w:vAlign w:val="center"/>
            <w:hideMark/>
          </w:tcPr>
          <w:p w:rsidR="00C0636A" w:rsidRPr="00B35F3D" w:rsidRDefault="0063374B" w:rsidP="00C0636A">
            <w:pPr>
              <w:spacing w:after="0" w:line="240" w:lineRule="auto"/>
              <w:jc w:val="center"/>
              <w:rPr>
                <w:rFonts w:ascii="Arial" w:eastAsia="Times New Roman" w:hAnsi="Arial" w:cs="Arial"/>
                <w:sz w:val="20"/>
                <w:szCs w:val="20"/>
              </w:rPr>
            </w:pPr>
            <w:r w:rsidRPr="00B35F3D">
              <w:rPr>
                <w:rFonts w:ascii="Arial" w:eastAsia="Times New Roman" w:hAnsi="Arial" w:cs="Arial"/>
                <w:sz w:val="20"/>
                <w:szCs w:val="20"/>
              </w:rPr>
              <w:t>12,</w:t>
            </w:r>
            <w:r w:rsidR="00C0636A" w:rsidRPr="00B35F3D">
              <w:rPr>
                <w:rFonts w:ascii="Arial" w:eastAsia="Times New Roman" w:hAnsi="Arial" w:cs="Arial"/>
                <w:sz w:val="20"/>
                <w:szCs w:val="20"/>
              </w:rPr>
              <w:t>48</w:t>
            </w:r>
          </w:p>
        </w:tc>
        <w:tc>
          <w:tcPr>
            <w:tcW w:w="1560" w:type="dxa"/>
            <w:tcBorders>
              <w:top w:val="nil"/>
              <w:left w:val="nil"/>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13,09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12,28</w:t>
            </w:r>
          </w:p>
        </w:tc>
      </w:tr>
      <w:tr w:rsidR="00B35F3D" w:rsidRPr="00B35F3D" w:rsidTr="00C0636A">
        <w:trPr>
          <w:trHeight w:val="570"/>
          <w:jc w:val="center"/>
        </w:trPr>
        <w:tc>
          <w:tcPr>
            <w:tcW w:w="562"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5</w:t>
            </w:r>
          </w:p>
        </w:tc>
        <w:tc>
          <w:tcPr>
            <w:tcW w:w="2440"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C0636A" w:rsidP="00C0636A">
            <w:pPr>
              <w:spacing w:after="0" w:line="240" w:lineRule="auto"/>
              <w:rPr>
                <w:rFonts w:ascii="Arial" w:eastAsia="Times New Roman" w:hAnsi="Arial" w:cs="Arial"/>
                <w:sz w:val="20"/>
                <w:szCs w:val="20"/>
              </w:rPr>
            </w:pPr>
            <w:r w:rsidRPr="00B35F3D">
              <w:rPr>
                <w:rFonts w:ascii="Arial" w:eastAsia="Times New Roman" w:hAnsi="Arial" w:cs="Bookman Old Style"/>
                <w:sz w:val="20"/>
                <w:szCs w:val="20"/>
              </w:rPr>
              <w:t>Indeks Pembangunan Manusia (nilai)</w:t>
            </w:r>
          </w:p>
        </w:tc>
        <w:tc>
          <w:tcPr>
            <w:tcW w:w="1391"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63374B" w:rsidP="00C0636A">
            <w:pPr>
              <w:spacing w:after="0" w:line="240" w:lineRule="auto"/>
              <w:jc w:val="center"/>
              <w:rPr>
                <w:rFonts w:ascii="Arial" w:eastAsia="Times New Roman" w:hAnsi="Arial" w:cs="Arial"/>
                <w:sz w:val="20"/>
                <w:szCs w:val="20"/>
              </w:rPr>
            </w:pPr>
            <w:r w:rsidRPr="00B35F3D">
              <w:rPr>
                <w:rFonts w:ascii="Arial" w:eastAsia="Times New Roman" w:hAnsi="Arial" w:cs="Arial"/>
                <w:sz w:val="20"/>
                <w:szCs w:val="20"/>
              </w:rPr>
              <w:t>67,</w:t>
            </w:r>
            <w:r w:rsidR="00C0636A" w:rsidRPr="00B35F3D">
              <w:rPr>
                <w:rFonts w:ascii="Arial" w:eastAsia="Times New Roman" w:hAnsi="Arial" w:cs="Arial"/>
                <w:sz w:val="20"/>
                <w:szCs w:val="20"/>
              </w:rPr>
              <w:t>38</w:t>
            </w:r>
          </w:p>
        </w:tc>
        <w:tc>
          <w:tcPr>
            <w:tcW w:w="1560"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68,22</w:t>
            </w:r>
          </w:p>
        </w:tc>
        <w:tc>
          <w:tcPr>
            <w:tcW w:w="1984" w:type="dxa"/>
            <w:tcBorders>
              <w:top w:val="single" w:sz="4" w:space="0" w:color="auto"/>
              <w:left w:val="single" w:sz="4" w:space="0" w:color="auto"/>
              <w:bottom w:val="single" w:sz="4" w:space="0" w:color="auto"/>
              <w:right w:val="single" w:sz="4" w:space="0" w:color="auto"/>
            </w:tcBorders>
            <w:shd w:val="clear" w:color="D9E1F2" w:fill="D9E1F2"/>
            <w:vAlign w:val="center"/>
            <w:hideMark/>
          </w:tcPr>
          <w:p w:rsidR="00C0636A" w:rsidRPr="00B35F3D" w:rsidRDefault="0063374B"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68,22</w:t>
            </w:r>
          </w:p>
        </w:tc>
      </w:tr>
      <w:tr w:rsidR="00B35F3D" w:rsidRPr="00B35F3D" w:rsidTr="00C0636A">
        <w:trPr>
          <w:trHeight w:val="30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6</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rPr>
                <w:rFonts w:ascii="Arial" w:eastAsia="Times New Roman" w:hAnsi="Arial" w:cs="Arial"/>
                <w:sz w:val="20"/>
                <w:szCs w:val="20"/>
              </w:rPr>
            </w:pPr>
            <w:r w:rsidRPr="00B35F3D">
              <w:rPr>
                <w:rFonts w:ascii="Arial" w:eastAsia="Times New Roman" w:hAnsi="Arial" w:cs="Bookman Old Style"/>
                <w:sz w:val="20"/>
                <w:szCs w:val="20"/>
              </w:rPr>
              <w:t>Gini Rasio (nilai)</w:t>
            </w:r>
          </w:p>
        </w:tc>
        <w:tc>
          <w:tcPr>
            <w:tcW w:w="13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63374B" w:rsidP="00C0636A">
            <w:pPr>
              <w:spacing w:after="0" w:line="240" w:lineRule="auto"/>
              <w:jc w:val="center"/>
              <w:rPr>
                <w:rFonts w:ascii="Arial" w:eastAsia="Times New Roman" w:hAnsi="Arial" w:cs="Arial"/>
                <w:sz w:val="20"/>
                <w:szCs w:val="20"/>
              </w:rPr>
            </w:pPr>
            <w:r w:rsidRPr="00B35F3D">
              <w:rPr>
                <w:rFonts w:ascii="Arial" w:eastAsia="Times New Roman" w:hAnsi="Arial" w:cs="Arial"/>
                <w:sz w:val="20"/>
                <w:szCs w:val="20"/>
              </w:rPr>
              <w:t>0,</w:t>
            </w:r>
            <w:r w:rsidR="00C0636A" w:rsidRPr="00B35F3D">
              <w:rPr>
                <w:rFonts w:ascii="Arial" w:eastAsia="Times New Roman" w:hAnsi="Arial" w:cs="Arial"/>
                <w:sz w:val="20"/>
                <w:szCs w:val="20"/>
              </w:rPr>
              <w:t>357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C0636A"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0,298</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36A" w:rsidRPr="00B35F3D" w:rsidRDefault="0063374B" w:rsidP="00C0636A">
            <w:pPr>
              <w:spacing w:after="0" w:line="240" w:lineRule="auto"/>
              <w:jc w:val="center"/>
              <w:rPr>
                <w:rFonts w:ascii="Arial" w:eastAsia="Times New Roman" w:hAnsi="Arial" w:cs="Arial"/>
                <w:sz w:val="20"/>
                <w:szCs w:val="20"/>
              </w:rPr>
            </w:pPr>
            <w:r w:rsidRPr="00B35F3D">
              <w:rPr>
                <w:rFonts w:ascii="Arial" w:eastAsia="Times New Roman" w:hAnsi="Arial" w:cs="Bookman Old Style"/>
                <w:sz w:val="20"/>
                <w:szCs w:val="20"/>
              </w:rPr>
              <w:t>0,345</w:t>
            </w:r>
            <w:r w:rsidR="00C0636A" w:rsidRPr="00B35F3D">
              <w:rPr>
                <w:rFonts w:ascii="Arial" w:eastAsia="Times New Roman" w:hAnsi="Arial" w:cs="Bookman Old Style"/>
                <w:sz w:val="20"/>
                <w:szCs w:val="20"/>
              </w:rPr>
              <w:t> </w:t>
            </w:r>
          </w:p>
        </w:tc>
      </w:tr>
    </w:tbl>
    <w:p w:rsidR="00112C01" w:rsidRPr="00F00EB5" w:rsidRDefault="00833610" w:rsidP="00F563F7">
      <w:pPr>
        <w:spacing w:before="120" w:after="120" w:line="360" w:lineRule="auto"/>
        <w:rPr>
          <w:rFonts w:ascii="Arial" w:hAnsi="Arial" w:cs="Arial"/>
          <w:sz w:val="18"/>
          <w:szCs w:val="18"/>
        </w:rPr>
      </w:pPr>
      <w:r w:rsidRPr="00F00EB5">
        <w:rPr>
          <w:rFonts w:ascii="Arial Narrow" w:hAnsi="Arial Narrow" w:cs="Arial"/>
          <w:bCs/>
          <w:iCs/>
          <w:sz w:val="20"/>
          <w:szCs w:val="20"/>
          <w:lang w:val="en-ID"/>
        </w:rPr>
        <w:t xml:space="preserve">   </w:t>
      </w:r>
      <w:r w:rsidRPr="00F00EB5">
        <w:rPr>
          <w:rFonts w:ascii="Arial" w:hAnsi="Arial" w:cs="Arial"/>
          <w:bCs/>
          <w:iCs/>
          <w:sz w:val="18"/>
          <w:szCs w:val="18"/>
          <w:lang w:val="id-ID"/>
        </w:rPr>
        <w:t xml:space="preserve">Sumber: </w:t>
      </w:r>
      <w:r w:rsidRPr="00F00EB5">
        <w:rPr>
          <w:rFonts w:ascii="Arial" w:hAnsi="Arial" w:cs="Arial"/>
          <w:bCs/>
          <w:iCs/>
          <w:sz w:val="18"/>
          <w:szCs w:val="18"/>
        </w:rPr>
        <w:t xml:space="preserve">Bappelitbangda, </w:t>
      </w:r>
      <w:r w:rsidRPr="00F00EB5">
        <w:rPr>
          <w:rFonts w:ascii="Arial" w:hAnsi="Arial" w:cs="Arial"/>
          <w:bCs/>
          <w:iCs/>
          <w:sz w:val="18"/>
          <w:szCs w:val="18"/>
          <w:lang w:val="id-ID"/>
        </w:rPr>
        <w:t>2021</w:t>
      </w:r>
    </w:p>
    <w:p w:rsidR="002F72F5" w:rsidRPr="00F00EB5" w:rsidRDefault="002F72F5" w:rsidP="005D2D88">
      <w:pPr>
        <w:autoSpaceDE w:val="0"/>
        <w:autoSpaceDN w:val="0"/>
        <w:adjustRightInd w:val="0"/>
        <w:spacing w:after="120" w:line="360" w:lineRule="auto"/>
        <w:ind w:firstLine="851"/>
        <w:jc w:val="both"/>
        <w:rPr>
          <w:rFonts w:ascii="Arial" w:hAnsi="Arial" w:cs="Arial"/>
          <w:sz w:val="24"/>
          <w:szCs w:val="24"/>
        </w:rPr>
      </w:pPr>
      <w:r w:rsidRPr="00F00EB5">
        <w:rPr>
          <w:rFonts w:ascii="Arial" w:hAnsi="Arial" w:cs="Arial"/>
          <w:sz w:val="24"/>
          <w:szCs w:val="24"/>
        </w:rPr>
        <w:t xml:space="preserve">Prioritas pembangunan tersebut </w:t>
      </w:r>
      <w:r w:rsidR="003A7FA2" w:rsidRPr="00F00EB5">
        <w:rPr>
          <w:rFonts w:ascii="Arial" w:hAnsi="Arial" w:cs="Arial"/>
          <w:sz w:val="24"/>
          <w:szCs w:val="24"/>
        </w:rPr>
        <w:t xml:space="preserve">di atas, </w:t>
      </w:r>
      <w:r w:rsidRPr="00F00EB5">
        <w:rPr>
          <w:rFonts w:ascii="Arial" w:hAnsi="Arial" w:cs="Arial"/>
          <w:sz w:val="24"/>
          <w:szCs w:val="24"/>
        </w:rPr>
        <w:t xml:space="preserve">selain didasarkan pada persoalan eksisting di Kabupaten Kepulauan Selayar, juga dirancang untuk mendukung prioritas pembangunan nasional serta </w:t>
      </w:r>
      <w:r w:rsidRPr="00F00EB5">
        <w:rPr>
          <w:rFonts w:ascii="Arial" w:hAnsi="Arial" w:cs="Arial"/>
          <w:iCs/>
          <w:sz w:val="24"/>
          <w:szCs w:val="24"/>
        </w:rPr>
        <w:t>prioritas pembangunan dan arah kebijakan</w:t>
      </w:r>
      <w:r w:rsidRPr="00F00EB5">
        <w:rPr>
          <w:rFonts w:ascii="Arial" w:hAnsi="Arial" w:cs="Arial"/>
          <w:i/>
          <w:iCs/>
          <w:sz w:val="24"/>
          <w:szCs w:val="24"/>
        </w:rPr>
        <w:t xml:space="preserve"> </w:t>
      </w:r>
      <w:r w:rsidRPr="00F00EB5">
        <w:rPr>
          <w:rFonts w:ascii="Arial" w:hAnsi="Arial" w:cs="Arial"/>
          <w:sz w:val="24"/>
          <w:szCs w:val="24"/>
        </w:rPr>
        <w:t>Provinsi Sulawesi Selatan. Sinergitas dan sinkronisasi prioritas pembangunan ini ditunjukkan pada tabel berikut.</w:t>
      </w:r>
    </w:p>
    <w:p w:rsidR="000213FC" w:rsidRPr="00F00EB5" w:rsidRDefault="000213FC" w:rsidP="000213FC">
      <w:pPr>
        <w:pStyle w:val="Caption"/>
        <w:spacing w:after="0"/>
        <w:rPr>
          <w:rFonts w:ascii="Arial" w:hAnsi="Arial" w:cs="Arial"/>
          <w:color w:val="auto"/>
          <w:sz w:val="22"/>
          <w:szCs w:val="22"/>
        </w:rPr>
      </w:pPr>
      <w:bookmarkStart w:id="10" w:name="_Toc45118175"/>
      <w:r w:rsidRPr="00F00EB5">
        <w:rPr>
          <w:rFonts w:ascii="Arial" w:hAnsi="Arial" w:cs="Arial"/>
          <w:color w:val="auto"/>
          <w:sz w:val="22"/>
          <w:szCs w:val="22"/>
        </w:rPr>
        <w:t xml:space="preserve">  </w:t>
      </w:r>
      <w:r w:rsidR="00B90CD7">
        <w:rPr>
          <w:rFonts w:ascii="Arial" w:hAnsi="Arial" w:cs="Arial"/>
          <w:color w:val="auto"/>
          <w:sz w:val="22"/>
          <w:szCs w:val="22"/>
        </w:rPr>
        <w:t>Tabel 4.8</w:t>
      </w:r>
      <w:r w:rsidRPr="00F00EB5">
        <w:rPr>
          <w:rFonts w:ascii="Arial" w:hAnsi="Arial" w:cs="Arial"/>
          <w:color w:val="auto"/>
          <w:sz w:val="22"/>
          <w:szCs w:val="22"/>
        </w:rPr>
        <w:t xml:space="preserve"> </w:t>
      </w:r>
      <w:r w:rsidR="002F72F5" w:rsidRPr="00F00EB5">
        <w:rPr>
          <w:rFonts w:ascii="Arial" w:hAnsi="Arial" w:cs="Arial"/>
          <w:color w:val="auto"/>
          <w:sz w:val="22"/>
          <w:szCs w:val="22"/>
        </w:rPr>
        <w:t>Keterkaitan Prioritas Pembangun</w:t>
      </w:r>
      <w:r w:rsidR="00434AD2" w:rsidRPr="00F00EB5">
        <w:rPr>
          <w:rFonts w:ascii="Arial" w:hAnsi="Arial" w:cs="Arial"/>
          <w:color w:val="auto"/>
          <w:sz w:val="22"/>
          <w:szCs w:val="22"/>
        </w:rPr>
        <w:t xml:space="preserve">an Kabupaten Kepulauan Selayar </w:t>
      </w:r>
    </w:p>
    <w:p w:rsidR="000213FC" w:rsidRPr="00F00EB5" w:rsidRDefault="000213FC" w:rsidP="000213FC">
      <w:pPr>
        <w:pStyle w:val="Caption"/>
        <w:spacing w:after="0"/>
        <w:rPr>
          <w:rFonts w:ascii="Arial" w:hAnsi="Arial" w:cs="Arial"/>
          <w:color w:val="auto"/>
          <w:sz w:val="22"/>
          <w:szCs w:val="22"/>
        </w:rPr>
      </w:pPr>
      <w:r w:rsidRPr="00F00EB5">
        <w:rPr>
          <w:color w:val="auto"/>
        </w:rPr>
        <w:t xml:space="preserve">                           </w:t>
      </w:r>
      <w:r w:rsidRPr="00F00EB5">
        <w:rPr>
          <w:rFonts w:ascii="Arial" w:hAnsi="Arial" w:cs="Arial"/>
          <w:color w:val="auto"/>
          <w:sz w:val="22"/>
          <w:szCs w:val="22"/>
        </w:rPr>
        <w:t xml:space="preserve">Tahun 2021 dengan Prioritas Pembangunan Provinsi Sulawesi </w:t>
      </w:r>
    </w:p>
    <w:p w:rsidR="002F72F5" w:rsidRPr="00F00EB5" w:rsidRDefault="000213FC" w:rsidP="000213FC">
      <w:pPr>
        <w:pStyle w:val="Caption"/>
        <w:spacing w:after="120"/>
        <w:rPr>
          <w:rFonts w:ascii="Arial" w:hAnsi="Arial" w:cs="Arial"/>
          <w:color w:val="auto"/>
          <w:sz w:val="22"/>
          <w:szCs w:val="22"/>
        </w:rPr>
      </w:pPr>
      <w:r w:rsidRPr="00F00EB5">
        <w:rPr>
          <w:rFonts w:ascii="Arial" w:hAnsi="Arial" w:cs="Arial"/>
          <w:color w:val="auto"/>
          <w:sz w:val="22"/>
          <w:szCs w:val="22"/>
        </w:rPr>
        <w:tab/>
        <w:t xml:space="preserve">      Selatan dan Prioritas Pembangunan Nasional   </w:t>
      </w:r>
      <w:bookmarkEnd w:id="10"/>
    </w:p>
    <w:tbl>
      <w:tblPr>
        <w:tblW w:w="8070" w:type="dxa"/>
        <w:jc w:val="center"/>
        <w:tblCellMar>
          <w:left w:w="0" w:type="dxa"/>
          <w:right w:w="0" w:type="dxa"/>
        </w:tblCellMar>
        <w:tblLook w:val="0420" w:firstRow="1" w:lastRow="0" w:firstColumn="0" w:lastColumn="0" w:noHBand="0" w:noVBand="1"/>
      </w:tblPr>
      <w:tblGrid>
        <w:gridCol w:w="2825"/>
        <w:gridCol w:w="2552"/>
        <w:gridCol w:w="2693"/>
      </w:tblGrid>
      <w:tr w:rsidR="00F00EB5" w:rsidRPr="00F00EB5" w:rsidTr="00833610">
        <w:trPr>
          <w:trHeight w:val="584"/>
          <w:tblHeader/>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759AA5"/>
            <w:tcMar>
              <w:top w:w="72" w:type="dxa"/>
              <w:left w:w="144" w:type="dxa"/>
              <w:bottom w:w="72" w:type="dxa"/>
              <w:right w:w="144" w:type="dxa"/>
            </w:tcMar>
            <w:vAlign w:val="center"/>
            <w:hideMark/>
          </w:tcPr>
          <w:p w:rsidR="00590061" w:rsidRPr="00F00EB5" w:rsidRDefault="00590061" w:rsidP="00E87B0A">
            <w:pPr>
              <w:spacing w:after="0" w:line="240" w:lineRule="auto"/>
              <w:jc w:val="center"/>
              <w:rPr>
                <w:rFonts w:ascii="Arial" w:hAnsi="Arial" w:cs="Arial"/>
                <w:sz w:val="20"/>
                <w:szCs w:val="20"/>
              </w:rPr>
            </w:pPr>
            <w:r w:rsidRPr="00F00EB5">
              <w:rPr>
                <w:rFonts w:ascii="Arial" w:hAnsi="Arial" w:cs="Arial"/>
                <w:b/>
                <w:bCs/>
                <w:sz w:val="20"/>
                <w:szCs w:val="20"/>
              </w:rPr>
              <w:t>PRIORITAS NASIONAL</w:t>
            </w:r>
          </w:p>
        </w:tc>
        <w:tc>
          <w:tcPr>
            <w:tcW w:w="2552" w:type="dxa"/>
            <w:tcBorders>
              <w:top w:val="single" w:sz="8" w:space="0" w:color="000000"/>
              <w:left w:val="single" w:sz="8" w:space="0" w:color="000000"/>
              <w:bottom w:val="single" w:sz="8" w:space="0" w:color="000000"/>
              <w:right w:val="single" w:sz="8" w:space="0" w:color="000000"/>
            </w:tcBorders>
            <w:shd w:val="clear" w:color="auto" w:fill="759AA5"/>
            <w:tcMar>
              <w:top w:w="72" w:type="dxa"/>
              <w:left w:w="144" w:type="dxa"/>
              <w:bottom w:w="72" w:type="dxa"/>
              <w:right w:w="144" w:type="dxa"/>
            </w:tcMar>
            <w:vAlign w:val="center"/>
            <w:hideMark/>
          </w:tcPr>
          <w:p w:rsidR="00590061" w:rsidRPr="00F00EB5" w:rsidRDefault="00590061" w:rsidP="00E87B0A">
            <w:pPr>
              <w:spacing w:after="0" w:line="240" w:lineRule="auto"/>
              <w:jc w:val="center"/>
              <w:rPr>
                <w:rFonts w:ascii="Arial" w:hAnsi="Arial" w:cs="Arial"/>
                <w:sz w:val="20"/>
                <w:szCs w:val="20"/>
              </w:rPr>
            </w:pPr>
            <w:r w:rsidRPr="00F00EB5">
              <w:rPr>
                <w:rFonts w:ascii="Arial" w:hAnsi="Arial" w:cs="Arial"/>
                <w:b/>
                <w:bCs/>
                <w:sz w:val="20"/>
                <w:szCs w:val="20"/>
              </w:rPr>
              <w:t>PRIORITAS SULSEL</w:t>
            </w:r>
          </w:p>
        </w:tc>
        <w:tc>
          <w:tcPr>
            <w:tcW w:w="2693" w:type="dxa"/>
            <w:tcBorders>
              <w:top w:val="single" w:sz="8" w:space="0" w:color="000000"/>
              <w:left w:val="single" w:sz="8" w:space="0" w:color="000000"/>
              <w:bottom w:val="single" w:sz="8" w:space="0" w:color="000000"/>
              <w:right w:val="single" w:sz="8" w:space="0" w:color="000000"/>
            </w:tcBorders>
            <w:shd w:val="clear" w:color="auto" w:fill="759AA5"/>
            <w:tcMar>
              <w:top w:w="72" w:type="dxa"/>
              <w:left w:w="144" w:type="dxa"/>
              <w:bottom w:w="72" w:type="dxa"/>
              <w:right w:w="144" w:type="dxa"/>
            </w:tcMar>
            <w:vAlign w:val="center"/>
            <w:hideMark/>
          </w:tcPr>
          <w:p w:rsidR="00590061" w:rsidRPr="00F00EB5" w:rsidRDefault="00590061" w:rsidP="00E87B0A">
            <w:pPr>
              <w:spacing w:after="0" w:line="240" w:lineRule="auto"/>
              <w:jc w:val="center"/>
              <w:rPr>
                <w:rFonts w:ascii="Arial" w:hAnsi="Arial" w:cs="Arial"/>
                <w:sz w:val="20"/>
                <w:szCs w:val="20"/>
              </w:rPr>
            </w:pPr>
            <w:r w:rsidRPr="00F00EB5">
              <w:rPr>
                <w:rFonts w:ascii="Arial" w:hAnsi="Arial" w:cs="Arial"/>
                <w:b/>
                <w:bCs/>
                <w:sz w:val="20"/>
                <w:szCs w:val="20"/>
              </w:rPr>
              <w:t>PRIORITAS KABUPATEN KEPULAUAN SELAYAR</w:t>
            </w:r>
          </w:p>
        </w:tc>
      </w:tr>
      <w:tr w:rsidR="00F00EB5" w:rsidRPr="00F00EB5" w:rsidTr="00833610">
        <w:trPr>
          <w:trHeight w:val="698"/>
          <w:jc w:val="center"/>
        </w:trPr>
        <w:tc>
          <w:tcPr>
            <w:tcW w:w="2825" w:type="dxa"/>
            <w:tcBorders>
              <w:top w:val="single" w:sz="8" w:space="0" w:color="000000"/>
              <w:left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rsidR="00590061" w:rsidRPr="00F00EB5" w:rsidRDefault="00590061" w:rsidP="00611D25">
            <w:pPr>
              <w:pStyle w:val="ListParagraph"/>
              <w:numPr>
                <w:ilvl w:val="0"/>
                <w:numId w:val="49"/>
              </w:numPr>
              <w:autoSpaceDE w:val="0"/>
              <w:autoSpaceDN w:val="0"/>
              <w:adjustRightInd w:val="0"/>
              <w:spacing w:after="0" w:line="240" w:lineRule="auto"/>
              <w:ind w:left="282" w:hanging="286"/>
              <w:jc w:val="both"/>
              <w:rPr>
                <w:rFonts w:ascii="Arial" w:hAnsi="Arial" w:cs="Arial"/>
                <w:sz w:val="20"/>
                <w:szCs w:val="20"/>
              </w:rPr>
            </w:pPr>
            <w:r w:rsidRPr="00F00EB5">
              <w:rPr>
                <w:rFonts w:ascii="Arial" w:hAnsi="Arial" w:cs="Arial"/>
                <w:sz w:val="20"/>
                <w:szCs w:val="20"/>
              </w:rPr>
              <w:t>Memperkuat ketahanan ekonomi untuk pertumbuhan berkualitas dan berkeadilan</w:t>
            </w:r>
          </w:p>
        </w:tc>
        <w:tc>
          <w:tcPr>
            <w:tcW w:w="2552" w:type="dxa"/>
            <w:tcBorders>
              <w:top w:val="single" w:sz="8" w:space="0" w:color="000000"/>
              <w:left w:val="single" w:sz="8" w:space="0" w:color="000000"/>
              <w:right w:val="single" w:sz="8" w:space="0" w:color="000000"/>
            </w:tcBorders>
            <w:shd w:val="clear" w:color="auto" w:fill="DBE5F1" w:themeFill="accent1" w:themeFillTint="33"/>
            <w:tcMar>
              <w:top w:w="72" w:type="dxa"/>
              <w:left w:w="144" w:type="dxa"/>
              <w:bottom w:w="72" w:type="dxa"/>
              <w:right w:w="144" w:type="dxa"/>
            </w:tcMar>
          </w:tcPr>
          <w:p w:rsidR="00590061" w:rsidRPr="00F00EB5" w:rsidRDefault="00590061" w:rsidP="00611D25">
            <w:pPr>
              <w:pStyle w:val="ListParagraph"/>
              <w:numPr>
                <w:ilvl w:val="0"/>
                <w:numId w:val="52"/>
              </w:numPr>
              <w:spacing w:after="0" w:line="240" w:lineRule="auto"/>
              <w:ind w:left="291" w:hanging="291"/>
              <w:rPr>
                <w:rFonts w:ascii="Arial" w:hAnsi="Arial" w:cs="Arial"/>
                <w:sz w:val="20"/>
                <w:szCs w:val="20"/>
              </w:rPr>
            </w:pPr>
            <w:r w:rsidRPr="00F00EB5">
              <w:rPr>
                <w:rFonts w:ascii="Arial" w:hAnsi="Arial" w:cs="Arial"/>
                <w:sz w:val="20"/>
                <w:szCs w:val="20"/>
              </w:rPr>
              <w:t>Percepatan pertumbuhan ekonomi dan transformasi ekonomi.</w:t>
            </w:r>
          </w:p>
        </w:tc>
        <w:tc>
          <w:tcPr>
            <w:tcW w:w="2693" w:type="dxa"/>
            <w:tcBorders>
              <w:top w:val="single" w:sz="8" w:space="0" w:color="000000"/>
              <w:left w:val="single" w:sz="8" w:space="0" w:color="000000"/>
              <w:right w:val="single" w:sz="8" w:space="0" w:color="000000"/>
            </w:tcBorders>
            <w:shd w:val="clear" w:color="auto" w:fill="E5DFEC" w:themeFill="accent4" w:themeFillTint="33"/>
            <w:tcMar>
              <w:top w:w="72" w:type="dxa"/>
              <w:left w:w="144" w:type="dxa"/>
              <w:bottom w:w="72" w:type="dxa"/>
              <w:right w:w="144" w:type="dxa"/>
            </w:tcMar>
          </w:tcPr>
          <w:p w:rsidR="00590061" w:rsidRPr="00F00EB5" w:rsidRDefault="00590061" w:rsidP="00611D25">
            <w:pPr>
              <w:pStyle w:val="ListParagraph"/>
              <w:numPr>
                <w:ilvl w:val="0"/>
                <w:numId w:val="50"/>
              </w:numPr>
              <w:spacing w:after="0" w:line="240" w:lineRule="auto"/>
              <w:ind w:left="162" w:hanging="219"/>
              <w:rPr>
                <w:rFonts w:ascii="Arial" w:hAnsi="Arial" w:cs="Arial"/>
                <w:sz w:val="20"/>
                <w:szCs w:val="20"/>
              </w:rPr>
            </w:pPr>
            <w:r w:rsidRPr="00F00EB5">
              <w:rPr>
                <w:rFonts w:ascii="Arial" w:hAnsi="Arial" w:cs="Arial"/>
                <w:sz w:val="20"/>
                <w:szCs w:val="20"/>
              </w:rPr>
              <w:t>Penguatan ekonomi daerah</w:t>
            </w:r>
          </w:p>
        </w:tc>
      </w:tr>
      <w:tr w:rsidR="00F00EB5" w:rsidRPr="00F00EB5" w:rsidTr="00833610">
        <w:trPr>
          <w:trHeight w:val="824"/>
          <w:jc w:val="center"/>
        </w:trPr>
        <w:tc>
          <w:tcPr>
            <w:tcW w:w="2825" w:type="dxa"/>
            <w:tcBorders>
              <w:top w:val="single" w:sz="8" w:space="0" w:color="000000"/>
              <w:left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rsidR="00590061" w:rsidRPr="00F00EB5" w:rsidRDefault="00590061" w:rsidP="00611D25">
            <w:pPr>
              <w:pStyle w:val="ListParagraph"/>
              <w:numPr>
                <w:ilvl w:val="0"/>
                <w:numId w:val="49"/>
              </w:numPr>
              <w:spacing w:after="0" w:line="240" w:lineRule="auto"/>
              <w:ind w:left="282" w:hanging="286"/>
              <w:rPr>
                <w:rFonts w:ascii="Arial" w:hAnsi="Arial" w:cs="Arial"/>
                <w:sz w:val="20"/>
                <w:szCs w:val="20"/>
              </w:rPr>
            </w:pPr>
            <w:r w:rsidRPr="00F00EB5">
              <w:rPr>
                <w:rFonts w:ascii="Arial" w:hAnsi="Arial" w:cs="Arial"/>
                <w:sz w:val="20"/>
                <w:szCs w:val="20"/>
              </w:rPr>
              <w:t>Mengembangkan wilayah untuk mengurangi kesenjangan dan menjamin pemerataan</w:t>
            </w:r>
          </w:p>
        </w:tc>
        <w:tc>
          <w:tcPr>
            <w:tcW w:w="2552" w:type="dxa"/>
            <w:tcBorders>
              <w:top w:val="single" w:sz="8" w:space="0" w:color="000000"/>
              <w:left w:val="single" w:sz="8" w:space="0" w:color="000000"/>
              <w:right w:val="single" w:sz="8" w:space="0" w:color="000000"/>
            </w:tcBorders>
            <w:shd w:val="clear" w:color="auto" w:fill="DBE5F1" w:themeFill="accent1" w:themeFillTint="33"/>
            <w:tcMar>
              <w:top w:w="72" w:type="dxa"/>
              <w:left w:w="144" w:type="dxa"/>
              <w:bottom w:w="72" w:type="dxa"/>
              <w:right w:w="144" w:type="dxa"/>
            </w:tcMar>
          </w:tcPr>
          <w:p w:rsidR="00590061" w:rsidRPr="00F00EB5" w:rsidRDefault="00590061" w:rsidP="00611D25">
            <w:pPr>
              <w:pStyle w:val="ListParagraph"/>
              <w:numPr>
                <w:ilvl w:val="0"/>
                <w:numId w:val="52"/>
              </w:numPr>
              <w:spacing w:after="0" w:line="240" w:lineRule="auto"/>
              <w:ind w:left="291" w:hanging="291"/>
              <w:rPr>
                <w:rFonts w:ascii="Arial" w:hAnsi="Arial" w:cs="Arial"/>
                <w:sz w:val="20"/>
                <w:szCs w:val="20"/>
              </w:rPr>
            </w:pPr>
            <w:r w:rsidRPr="00F00EB5">
              <w:rPr>
                <w:rFonts w:ascii="Arial" w:hAnsi="Arial" w:cs="Arial"/>
                <w:sz w:val="20"/>
                <w:szCs w:val="20"/>
              </w:rPr>
              <w:t>Pengembangan wilayah untuk mengurangi kesenjangan dan menjamin pemerataan</w:t>
            </w:r>
          </w:p>
        </w:tc>
        <w:tc>
          <w:tcPr>
            <w:tcW w:w="2693" w:type="dxa"/>
            <w:tcBorders>
              <w:top w:val="single" w:sz="8" w:space="0" w:color="000000"/>
              <w:left w:val="single" w:sz="8" w:space="0" w:color="000000"/>
              <w:right w:val="single" w:sz="8" w:space="0" w:color="000000"/>
            </w:tcBorders>
            <w:shd w:val="clear" w:color="auto" w:fill="E5DFEC" w:themeFill="accent4" w:themeFillTint="33"/>
            <w:tcMar>
              <w:top w:w="72" w:type="dxa"/>
              <w:left w:w="144" w:type="dxa"/>
              <w:bottom w:w="72" w:type="dxa"/>
              <w:right w:w="144" w:type="dxa"/>
            </w:tcMar>
          </w:tcPr>
          <w:p w:rsidR="00590061" w:rsidRPr="00F00EB5" w:rsidRDefault="00590061" w:rsidP="00611D25">
            <w:pPr>
              <w:pStyle w:val="ListParagraph"/>
              <w:numPr>
                <w:ilvl w:val="0"/>
                <w:numId w:val="50"/>
              </w:numPr>
              <w:spacing w:after="0" w:line="240" w:lineRule="auto"/>
              <w:ind w:left="162" w:hanging="219"/>
              <w:rPr>
                <w:rFonts w:ascii="Arial" w:hAnsi="Arial" w:cs="Arial"/>
                <w:sz w:val="20"/>
                <w:szCs w:val="20"/>
              </w:rPr>
            </w:pPr>
            <w:r w:rsidRPr="00F00EB5">
              <w:rPr>
                <w:rFonts w:ascii="Arial" w:eastAsia="Arial" w:hAnsi="Arial" w:cs="Arial"/>
                <w:sz w:val="20"/>
                <w:szCs w:val="20"/>
              </w:rPr>
              <w:t>Pembangunan dan pengembangan terhadap pelaksanaan program strategis Kabupaten Kepulauan Selayar</w:t>
            </w:r>
          </w:p>
        </w:tc>
      </w:tr>
      <w:tr w:rsidR="00F00EB5" w:rsidRPr="00F00EB5" w:rsidTr="00833610">
        <w:trPr>
          <w:trHeight w:val="276"/>
          <w:jc w:val="center"/>
        </w:trPr>
        <w:tc>
          <w:tcPr>
            <w:tcW w:w="2825" w:type="dxa"/>
            <w:vMerge w:val="restart"/>
            <w:tcBorders>
              <w:top w:val="single" w:sz="8" w:space="0" w:color="000000"/>
              <w:left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rsidR="00590061" w:rsidRPr="00F00EB5" w:rsidRDefault="00590061" w:rsidP="00611D25">
            <w:pPr>
              <w:pStyle w:val="ListParagraph"/>
              <w:numPr>
                <w:ilvl w:val="0"/>
                <w:numId w:val="51"/>
              </w:numPr>
              <w:autoSpaceDE w:val="0"/>
              <w:autoSpaceDN w:val="0"/>
              <w:adjustRightInd w:val="0"/>
              <w:spacing w:after="0" w:line="240" w:lineRule="auto"/>
              <w:ind w:left="282" w:hanging="286"/>
              <w:jc w:val="both"/>
              <w:rPr>
                <w:rFonts w:ascii="Arial" w:hAnsi="Arial" w:cs="Arial"/>
                <w:sz w:val="20"/>
                <w:szCs w:val="20"/>
              </w:rPr>
            </w:pPr>
            <w:r w:rsidRPr="00F00EB5">
              <w:rPr>
                <w:rFonts w:ascii="Arial" w:hAnsi="Arial" w:cs="Arial"/>
                <w:sz w:val="20"/>
                <w:szCs w:val="20"/>
              </w:rPr>
              <w:t>Meningkatkan sumber daya manusia berkualitas dan berdaya saing</w:t>
            </w:r>
          </w:p>
        </w:tc>
        <w:tc>
          <w:tcPr>
            <w:tcW w:w="2552" w:type="dxa"/>
            <w:vMerge w:val="restart"/>
            <w:tcBorders>
              <w:top w:val="single" w:sz="8" w:space="0" w:color="000000"/>
              <w:left w:val="single" w:sz="8" w:space="0" w:color="000000"/>
              <w:right w:val="single" w:sz="8" w:space="0" w:color="000000"/>
            </w:tcBorders>
            <w:shd w:val="clear" w:color="auto" w:fill="DBE5F1" w:themeFill="accent1" w:themeFillTint="33"/>
            <w:tcMar>
              <w:top w:w="72" w:type="dxa"/>
              <w:left w:w="144" w:type="dxa"/>
              <w:bottom w:w="72" w:type="dxa"/>
              <w:right w:w="144" w:type="dxa"/>
            </w:tcMar>
          </w:tcPr>
          <w:p w:rsidR="00590061" w:rsidRPr="00F00EB5" w:rsidRDefault="00590061" w:rsidP="00611D25">
            <w:pPr>
              <w:pStyle w:val="ListParagraph"/>
              <w:numPr>
                <w:ilvl w:val="0"/>
                <w:numId w:val="52"/>
              </w:numPr>
              <w:spacing w:after="0" w:line="240" w:lineRule="auto"/>
              <w:ind w:left="291" w:hanging="291"/>
              <w:rPr>
                <w:rFonts w:ascii="Arial" w:hAnsi="Arial" w:cs="Arial"/>
                <w:sz w:val="20"/>
                <w:szCs w:val="20"/>
              </w:rPr>
            </w:pPr>
            <w:r w:rsidRPr="00F00EB5">
              <w:rPr>
                <w:rFonts w:ascii="Arial" w:hAnsi="Arial" w:cs="Arial"/>
                <w:sz w:val="20"/>
                <w:szCs w:val="20"/>
              </w:rPr>
              <w:t>Peningkatan kualitas sumberdaya manusia dan berdayasaing.</w:t>
            </w:r>
          </w:p>
        </w:tc>
        <w:tc>
          <w:tcPr>
            <w:tcW w:w="2693" w:type="dxa"/>
            <w:tcBorders>
              <w:top w:val="single" w:sz="8" w:space="0" w:color="000000"/>
              <w:left w:val="single" w:sz="8" w:space="0" w:color="000000"/>
              <w:bottom w:val="single" w:sz="4" w:space="0" w:color="auto"/>
              <w:right w:val="single" w:sz="8" w:space="0" w:color="000000"/>
            </w:tcBorders>
            <w:shd w:val="clear" w:color="auto" w:fill="E5DFEC" w:themeFill="accent4" w:themeFillTint="33"/>
            <w:tcMar>
              <w:top w:w="72" w:type="dxa"/>
              <w:left w:w="144" w:type="dxa"/>
              <w:bottom w:w="72" w:type="dxa"/>
              <w:right w:w="144" w:type="dxa"/>
            </w:tcMar>
          </w:tcPr>
          <w:p w:rsidR="00590061" w:rsidRPr="00F00EB5" w:rsidRDefault="00590061" w:rsidP="00611D25">
            <w:pPr>
              <w:pStyle w:val="ListParagraph"/>
              <w:numPr>
                <w:ilvl w:val="0"/>
                <w:numId w:val="50"/>
              </w:numPr>
              <w:spacing w:after="0" w:line="240" w:lineRule="auto"/>
              <w:ind w:left="162" w:hanging="219"/>
              <w:rPr>
                <w:rFonts w:ascii="Arial" w:hAnsi="Arial" w:cs="Arial"/>
                <w:sz w:val="20"/>
                <w:szCs w:val="20"/>
              </w:rPr>
            </w:pPr>
            <w:r w:rsidRPr="00F00EB5">
              <w:rPr>
                <w:rFonts w:ascii="Arial" w:hAnsi="Arial" w:cs="Arial"/>
                <w:sz w:val="20"/>
                <w:szCs w:val="20"/>
              </w:rPr>
              <w:t>Pengurangan angka kemiskinan</w:t>
            </w:r>
          </w:p>
        </w:tc>
      </w:tr>
      <w:tr w:rsidR="00F00EB5" w:rsidRPr="00F00EB5" w:rsidTr="00833610">
        <w:trPr>
          <w:trHeight w:val="293"/>
          <w:jc w:val="center"/>
        </w:trPr>
        <w:tc>
          <w:tcPr>
            <w:tcW w:w="2825" w:type="dxa"/>
            <w:vMerge/>
            <w:tcBorders>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tcPr>
          <w:p w:rsidR="00590061" w:rsidRPr="00F00EB5" w:rsidRDefault="00590061" w:rsidP="00611D25">
            <w:pPr>
              <w:pStyle w:val="ListParagraph"/>
              <w:numPr>
                <w:ilvl w:val="0"/>
                <w:numId w:val="51"/>
              </w:numPr>
              <w:autoSpaceDE w:val="0"/>
              <w:autoSpaceDN w:val="0"/>
              <w:adjustRightInd w:val="0"/>
              <w:spacing w:after="0" w:line="240" w:lineRule="auto"/>
              <w:ind w:left="282" w:hanging="286"/>
              <w:jc w:val="both"/>
              <w:rPr>
                <w:rFonts w:ascii="Arial" w:hAnsi="Arial" w:cs="Arial"/>
                <w:sz w:val="20"/>
                <w:szCs w:val="20"/>
              </w:rPr>
            </w:pPr>
          </w:p>
        </w:tc>
        <w:tc>
          <w:tcPr>
            <w:tcW w:w="2552" w:type="dxa"/>
            <w:vMerge/>
            <w:tcBorders>
              <w:top w:val="single" w:sz="8" w:space="0" w:color="000000"/>
              <w:left w:val="single" w:sz="8" w:space="0" w:color="000000"/>
              <w:right w:val="single" w:sz="8" w:space="0" w:color="000000"/>
            </w:tcBorders>
            <w:shd w:val="clear" w:color="auto" w:fill="DBE5F1" w:themeFill="accent1" w:themeFillTint="33"/>
            <w:tcMar>
              <w:top w:w="72" w:type="dxa"/>
              <w:left w:w="144" w:type="dxa"/>
              <w:bottom w:w="72" w:type="dxa"/>
              <w:right w:w="144" w:type="dxa"/>
            </w:tcMar>
          </w:tcPr>
          <w:p w:rsidR="00590061" w:rsidRPr="00F00EB5" w:rsidRDefault="00590061" w:rsidP="00611D25">
            <w:pPr>
              <w:pStyle w:val="ListParagraph"/>
              <w:numPr>
                <w:ilvl w:val="0"/>
                <w:numId w:val="52"/>
              </w:numPr>
              <w:spacing w:after="0" w:line="240" w:lineRule="auto"/>
              <w:ind w:left="291" w:hanging="291"/>
              <w:rPr>
                <w:rFonts w:ascii="Arial" w:hAnsi="Arial" w:cs="Arial"/>
                <w:sz w:val="20"/>
                <w:szCs w:val="20"/>
              </w:rPr>
            </w:pPr>
          </w:p>
        </w:tc>
        <w:tc>
          <w:tcPr>
            <w:tcW w:w="2693" w:type="dxa"/>
            <w:vMerge w:val="restart"/>
            <w:tcBorders>
              <w:top w:val="single" w:sz="4" w:space="0" w:color="auto"/>
              <w:left w:val="single" w:sz="8" w:space="0" w:color="000000"/>
              <w:right w:val="single" w:sz="8" w:space="0" w:color="000000"/>
            </w:tcBorders>
            <w:shd w:val="clear" w:color="auto" w:fill="E5DFEC" w:themeFill="accent4" w:themeFillTint="33"/>
            <w:tcMar>
              <w:top w:w="72" w:type="dxa"/>
              <w:left w:w="144" w:type="dxa"/>
              <w:bottom w:w="72" w:type="dxa"/>
              <w:right w:w="144" w:type="dxa"/>
            </w:tcMar>
          </w:tcPr>
          <w:p w:rsidR="00590061" w:rsidRPr="00F00EB5" w:rsidRDefault="00590061" w:rsidP="00611D25">
            <w:pPr>
              <w:pStyle w:val="ListParagraph"/>
              <w:numPr>
                <w:ilvl w:val="0"/>
                <w:numId w:val="50"/>
              </w:numPr>
              <w:spacing w:after="0" w:line="240" w:lineRule="auto"/>
              <w:ind w:left="162" w:hanging="219"/>
              <w:rPr>
                <w:rFonts w:ascii="Arial" w:hAnsi="Arial" w:cs="Arial"/>
                <w:sz w:val="20"/>
                <w:szCs w:val="20"/>
              </w:rPr>
            </w:pPr>
            <w:r w:rsidRPr="00F00EB5">
              <w:rPr>
                <w:rFonts w:ascii="Arial" w:hAnsi="Arial" w:cs="Arial"/>
                <w:sz w:val="20"/>
                <w:szCs w:val="20"/>
              </w:rPr>
              <w:t>Peningkatan kualitas Sumber Daya Manusia</w:t>
            </w:r>
          </w:p>
        </w:tc>
      </w:tr>
      <w:tr w:rsidR="00F00EB5" w:rsidRPr="00F00EB5" w:rsidTr="00833610">
        <w:trPr>
          <w:trHeight w:val="419"/>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hideMark/>
          </w:tcPr>
          <w:p w:rsidR="00590061" w:rsidRPr="00F00EB5" w:rsidRDefault="00590061" w:rsidP="00611D25">
            <w:pPr>
              <w:pStyle w:val="ListParagraph"/>
              <w:numPr>
                <w:ilvl w:val="0"/>
                <w:numId w:val="49"/>
              </w:numPr>
              <w:spacing w:after="0" w:line="240" w:lineRule="auto"/>
              <w:ind w:left="282" w:hanging="286"/>
              <w:rPr>
                <w:rFonts w:ascii="Arial" w:hAnsi="Arial" w:cs="Arial"/>
                <w:sz w:val="20"/>
                <w:szCs w:val="20"/>
              </w:rPr>
            </w:pPr>
            <w:r w:rsidRPr="00F00EB5">
              <w:rPr>
                <w:rFonts w:ascii="Arial" w:hAnsi="Arial" w:cs="Arial"/>
                <w:sz w:val="20"/>
                <w:szCs w:val="20"/>
              </w:rPr>
              <w:t>Revolusi mental dan pembangunan kebudayaan</w:t>
            </w:r>
          </w:p>
        </w:tc>
        <w:tc>
          <w:tcPr>
            <w:tcW w:w="2552" w:type="dxa"/>
            <w:vMerge/>
            <w:tcBorders>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tcPr>
          <w:p w:rsidR="00590061" w:rsidRPr="00F00EB5" w:rsidRDefault="00590061" w:rsidP="00611D25">
            <w:pPr>
              <w:pStyle w:val="ListParagraph"/>
              <w:numPr>
                <w:ilvl w:val="0"/>
                <w:numId w:val="52"/>
              </w:numPr>
              <w:spacing w:after="0" w:line="240" w:lineRule="auto"/>
              <w:ind w:left="291" w:hanging="291"/>
              <w:rPr>
                <w:rFonts w:ascii="Arial" w:hAnsi="Arial" w:cs="Arial"/>
                <w:sz w:val="20"/>
                <w:szCs w:val="20"/>
              </w:rPr>
            </w:pPr>
          </w:p>
        </w:tc>
        <w:tc>
          <w:tcPr>
            <w:tcW w:w="2693" w:type="dxa"/>
            <w:vMerge/>
            <w:tcBorders>
              <w:left w:val="single" w:sz="8" w:space="0" w:color="000000"/>
              <w:bottom w:val="single" w:sz="4" w:space="0" w:color="auto"/>
              <w:right w:val="single" w:sz="8" w:space="0" w:color="000000"/>
            </w:tcBorders>
            <w:shd w:val="clear" w:color="auto" w:fill="E5DFEC" w:themeFill="accent4" w:themeFillTint="33"/>
            <w:tcMar>
              <w:top w:w="72" w:type="dxa"/>
              <w:left w:w="144" w:type="dxa"/>
              <w:bottom w:w="72" w:type="dxa"/>
              <w:right w:w="144" w:type="dxa"/>
            </w:tcMar>
          </w:tcPr>
          <w:p w:rsidR="00590061" w:rsidRPr="00F00EB5" w:rsidRDefault="00590061" w:rsidP="00611D25">
            <w:pPr>
              <w:pStyle w:val="ListParagraph"/>
              <w:numPr>
                <w:ilvl w:val="0"/>
                <w:numId w:val="50"/>
              </w:numPr>
              <w:spacing w:after="0" w:line="240" w:lineRule="auto"/>
              <w:ind w:left="162" w:hanging="219"/>
              <w:rPr>
                <w:rFonts w:ascii="Arial" w:hAnsi="Arial" w:cs="Arial"/>
                <w:sz w:val="20"/>
                <w:szCs w:val="20"/>
              </w:rPr>
            </w:pPr>
          </w:p>
        </w:tc>
      </w:tr>
      <w:tr w:rsidR="00F00EB5" w:rsidRPr="00F00EB5" w:rsidTr="00833610">
        <w:trPr>
          <w:trHeight w:val="384"/>
          <w:jc w:val="center"/>
        </w:trPr>
        <w:tc>
          <w:tcPr>
            <w:tcW w:w="2825" w:type="dxa"/>
            <w:tcBorders>
              <w:top w:val="single" w:sz="8" w:space="0" w:color="000000"/>
              <w:left w:val="single" w:sz="8" w:space="0" w:color="000000"/>
              <w:bottom w:val="single" w:sz="4" w:space="0" w:color="auto"/>
              <w:right w:val="single" w:sz="8" w:space="0" w:color="000000"/>
            </w:tcBorders>
            <w:shd w:val="clear" w:color="auto" w:fill="DDD9C3" w:themeFill="background2" w:themeFillShade="E6"/>
            <w:tcMar>
              <w:top w:w="72" w:type="dxa"/>
              <w:left w:w="144" w:type="dxa"/>
              <w:bottom w:w="72" w:type="dxa"/>
              <w:right w:w="144" w:type="dxa"/>
            </w:tcMar>
          </w:tcPr>
          <w:p w:rsidR="00590061" w:rsidRPr="00F00EB5" w:rsidRDefault="00590061" w:rsidP="00611D25">
            <w:pPr>
              <w:pStyle w:val="ListParagraph"/>
              <w:numPr>
                <w:ilvl w:val="0"/>
                <w:numId w:val="49"/>
              </w:numPr>
              <w:spacing w:after="0" w:line="240" w:lineRule="auto"/>
              <w:ind w:left="282" w:hanging="286"/>
              <w:rPr>
                <w:rFonts w:ascii="Arial" w:hAnsi="Arial" w:cs="Arial"/>
                <w:sz w:val="20"/>
                <w:szCs w:val="20"/>
              </w:rPr>
            </w:pPr>
            <w:r w:rsidRPr="00F00EB5">
              <w:rPr>
                <w:rFonts w:ascii="Arial" w:hAnsi="Arial" w:cs="Arial"/>
                <w:sz w:val="20"/>
                <w:szCs w:val="20"/>
              </w:rPr>
              <w:t>Memperkuat infrastruktur untuk mendukung pengembangan ekonomi dan pelayanan dasar</w:t>
            </w:r>
          </w:p>
        </w:tc>
        <w:tc>
          <w:tcPr>
            <w:tcW w:w="2552" w:type="dxa"/>
            <w:tcBorders>
              <w:top w:val="single" w:sz="8" w:space="0" w:color="000000"/>
              <w:left w:val="single" w:sz="8" w:space="0" w:color="000000"/>
              <w:bottom w:val="single" w:sz="4" w:space="0" w:color="auto"/>
              <w:right w:val="single" w:sz="8" w:space="0" w:color="000000"/>
            </w:tcBorders>
            <w:shd w:val="clear" w:color="auto" w:fill="DBE5F1" w:themeFill="accent1" w:themeFillTint="33"/>
            <w:tcMar>
              <w:top w:w="72" w:type="dxa"/>
              <w:left w:w="144" w:type="dxa"/>
              <w:bottom w:w="72" w:type="dxa"/>
              <w:right w:w="144" w:type="dxa"/>
            </w:tcMar>
          </w:tcPr>
          <w:p w:rsidR="00590061" w:rsidRPr="00F00EB5" w:rsidRDefault="00590061" w:rsidP="00611D25">
            <w:pPr>
              <w:pStyle w:val="ListParagraph"/>
              <w:numPr>
                <w:ilvl w:val="0"/>
                <w:numId w:val="52"/>
              </w:numPr>
              <w:spacing w:after="0" w:line="240" w:lineRule="auto"/>
              <w:ind w:left="291" w:hanging="291"/>
              <w:rPr>
                <w:rFonts w:ascii="Arial" w:hAnsi="Arial" w:cs="Arial"/>
                <w:sz w:val="20"/>
                <w:szCs w:val="20"/>
              </w:rPr>
            </w:pPr>
            <w:r w:rsidRPr="00F00EB5">
              <w:rPr>
                <w:rFonts w:ascii="Arial" w:hAnsi="Arial" w:cs="Arial"/>
                <w:sz w:val="20"/>
                <w:szCs w:val="20"/>
              </w:rPr>
              <w:t>Peningkatan kualitas infrastruktur wilayah untuk akselerasi pertumbuhan.</w:t>
            </w:r>
          </w:p>
        </w:tc>
        <w:tc>
          <w:tcPr>
            <w:tcW w:w="2693" w:type="dxa"/>
            <w:vMerge w:val="restart"/>
            <w:tcBorders>
              <w:top w:val="single" w:sz="4" w:space="0" w:color="auto"/>
              <w:left w:val="single" w:sz="8" w:space="0" w:color="000000"/>
              <w:right w:val="single" w:sz="8" w:space="0" w:color="000000"/>
            </w:tcBorders>
            <w:shd w:val="clear" w:color="auto" w:fill="E5DFEC" w:themeFill="accent4" w:themeFillTint="33"/>
            <w:tcMar>
              <w:top w:w="72" w:type="dxa"/>
              <w:left w:w="144" w:type="dxa"/>
              <w:bottom w:w="72" w:type="dxa"/>
              <w:right w:w="144" w:type="dxa"/>
            </w:tcMar>
          </w:tcPr>
          <w:p w:rsidR="00590061" w:rsidRPr="00F00EB5" w:rsidRDefault="00590061" w:rsidP="00611D25">
            <w:pPr>
              <w:pStyle w:val="ListParagraph"/>
              <w:numPr>
                <w:ilvl w:val="0"/>
                <w:numId w:val="50"/>
              </w:numPr>
              <w:spacing w:after="0" w:line="240" w:lineRule="auto"/>
              <w:ind w:left="162" w:hanging="219"/>
              <w:rPr>
                <w:rFonts w:ascii="Arial" w:hAnsi="Arial" w:cs="Arial"/>
                <w:sz w:val="20"/>
                <w:szCs w:val="20"/>
              </w:rPr>
            </w:pPr>
            <w:r w:rsidRPr="00F00EB5">
              <w:rPr>
                <w:rFonts w:ascii="Arial" w:hAnsi="Arial" w:cs="Arial"/>
                <w:sz w:val="20"/>
                <w:szCs w:val="20"/>
              </w:rPr>
              <w:t>Pembangunan dan peningkatan layanan infrastruktur daerah yang berkelanjutan</w:t>
            </w:r>
          </w:p>
        </w:tc>
      </w:tr>
      <w:tr w:rsidR="00F00EB5" w:rsidRPr="00F00EB5" w:rsidTr="00833610">
        <w:trPr>
          <w:trHeight w:val="384"/>
          <w:jc w:val="center"/>
        </w:trPr>
        <w:tc>
          <w:tcPr>
            <w:tcW w:w="2825" w:type="dxa"/>
            <w:tcBorders>
              <w:top w:val="single" w:sz="8" w:space="0" w:color="000000"/>
              <w:left w:val="single" w:sz="8" w:space="0" w:color="000000"/>
              <w:bottom w:val="single" w:sz="4" w:space="0" w:color="auto"/>
              <w:right w:val="single" w:sz="8" w:space="0" w:color="000000"/>
            </w:tcBorders>
            <w:shd w:val="clear" w:color="auto" w:fill="DDD9C3" w:themeFill="background2" w:themeFillShade="E6"/>
            <w:tcMar>
              <w:top w:w="72" w:type="dxa"/>
              <w:left w:w="144" w:type="dxa"/>
              <w:bottom w:w="72" w:type="dxa"/>
              <w:right w:w="144" w:type="dxa"/>
            </w:tcMar>
          </w:tcPr>
          <w:p w:rsidR="00590061" w:rsidRPr="00F00EB5" w:rsidRDefault="00590061" w:rsidP="00611D25">
            <w:pPr>
              <w:pStyle w:val="ListParagraph"/>
              <w:numPr>
                <w:ilvl w:val="0"/>
                <w:numId w:val="49"/>
              </w:numPr>
              <w:spacing w:after="0" w:line="240" w:lineRule="auto"/>
              <w:ind w:left="282" w:hanging="286"/>
              <w:rPr>
                <w:rFonts w:ascii="Arial" w:hAnsi="Arial" w:cs="Arial"/>
                <w:sz w:val="20"/>
                <w:szCs w:val="20"/>
              </w:rPr>
            </w:pPr>
            <w:r w:rsidRPr="00F00EB5">
              <w:rPr>
                <w:rFonts w:ascii="Arial" w:hAnsi="Arial" w:cs="Arial"/>
                <w:sz w:val="20"/>
                <w:szCs w:val="20"/>
              </w:rPr>
              <w:lastRenderedPageBreak/>
              <w:t>Membangun lingkungan hidup, meningkatkan ketahanan bencana, dan perubahan iklim</w:t>
            </w:r>
          </w:p>
        </w:tc>
        <w:tc>
          <w:tcPr>
            <w:tcW w:w="2552" w:type="dxa"/>
            <w:tcBorders>
              <w:top w:val="single" w:sz="8" w:space="0" w:color="000000"/>
              <w:left w:val="single" w:sz="8" w:space="0" w:color="000000"/>
              <w:bottom w:val="single" w:sz="4" w:space="0" w:color="auto"/>
              <w:right w:val="single" w:sz="8" w:space="0" w:color="000000"/>
            </w:tcBorders>
            <w:shd w:val="clear" w:color="auto" w:fill="DBE5F1" w:themeFill="accent1" w:themeFillTint="33"/>
            <w:tcMar>
              <w:top w:w="72" w:type="dxa"/>
              <w:left w:w="144" w:type="dxa"/>
              <w:bottom w:w="72" w:type="dxa"/>
              <w:right w:w="144" w:type="dxa"/>
            </w:tcMar>
          </w:tcPr>
          <w:p w:rsidR="00590061" w:rsidRPr="00F00EB5" w:rsidRDefault="00590061" w:rsidP="00611D25">
            <w:pPr>
              <w:pStyle w:val="ListParagraph"/>
              <w:numPr>
                <w:ilvl w:val="0"/>
                <w:numId w:val="52"/>
              </w:numPr>
              <w:spacing w:after="0" w:line="240" w:lineRule="auto"/>
              <w:ind w:left="291" w:hanging="291"/>
              <w:rPr>
                <w:rFonts w:ascii="Arial" w:hAnsi="Arial" w:cs="Arial"/>
                <w:sz w:val="20"/>
                <w:szCs w:val="20"/>
              </w:rPr>
            </w:pPr>
            <w:r w:rsidRPr="00F00EB5">
              <w:rPr>
                <w:rFonts w:ascii="Arial" w:hAnsi="Arial" w:cs="Arial"/>
                <w:sz w:val="20"/>
                <w:szCs w:val="20"/>
              </w:rPr>
              <w:t>Pengelolaan sumberdaya alam berbasis kelestarian daya dukung dan daya tampung lingkungan hidup serta meningkatkan ketahanan bencana serta perubahan iklim</w:t>
            </w:r>
          </w:p>
        </w:tc>
        <w:tc>
          <w:tcPr>
            <w:tcW w:w="2693" w:type="dxa"/>
            <w:vMerge/>
            <w:tcBorders>
              <w:left w:val="single" w:sz="8" w:space="0" w:color="000000"/>
              <w:bottom w:val="single" w:sz="4" w:space="0" w:color="auto"/>
              <w:right w:val="single" w:sz="8" w:space="0" w:color="000000"/>
            </w:tcBorders>
            <w:shd w:val="clear" w:color="auto" w:fill="E5DFEC" w:themeFill="accent4" w:themeFillTint="33"/>
            <w:tcMar>
              <w:top w:w="72" w:type="dxa"/>
              <w:left w:w="144" w:type="dxa"/>
              <w:bottom w:w="72" w:type="dxa"/>
              <w:right w:w="144" w:type="dxa"/>
            </w:tcMar>
          </w:tcPr>
          <w:p w:rsidR="00590061" w:rsidRPr="00F00EB5" w:rsidRDefault="00590061" w:rsidP="00611D25">
            <w:pPr>
              <w:pStyle w:val="ListParagraph"/>
              <w:numPr>
                <w:ilvl w:val="0"/>
                <w:numId w:val="50"/>
              </w:numPr>
              <w:spacing w:after="0" w:line="240" w:lineRule="auto"/>
              <w:ind w:left="162" w:hanging="219"/>
              <w:rPr>
                <w:rFonts w:ascii="Arial" w:hAnsi="Arial" w:cs="Arial"/>
                <w:sz w:val="20"/>
                <w:szCs w:val="20"/>
              </w:rPr>
            </w:pPr>
          </w:p>
        </w:tc>
      </w:tr>
      <w:tr w:rsidR="00770886" w:rsidRPr="00F00EB5" w:rsidTr="00833610">
        <w:trPr>
          <w:trHeight w:val="300"/>
          <w:jc w:val="center"/>
        </w:trPr>
        <w:tc>
          <w:tcPr>
            <w:tcW w:w="2825" w:type="dxa"/>
            <w:tcBorders>
              <w:top w:val="single" w:sz="4" w:space="0" w:color="auto"/>
              <w:left w:val="single" w:sz="8" w:space="0" w:color="000000"/>
              <w:bottom w:val="single" w:sz="8" w:space="0" w:color="000000"/>
              <w:right w:val="single" w:sz="8" w:space="0" w:color="000000"/>
            </w:tcBorders>
            <w:shd w:val="clear" w:color="auto" w:fill="DDD9C3" w:themeFill="background2" w:themeFillShade="E6"/>
            <w:tcMar>
              <w:top w:w="72" w:type="dxa"/>
              <w:left w:w="144" w:type="dxa"/>
              <w:bottom w:w="72" w:type="dxa"/>
              <w:right w:w="144" w:type="dxa"/>
            </w:tcMar>
          </w:tcPr>
          <w:p w:rsidR="00590061" w:rsidRPr="00F00EB5" w:rsidRDefault="00590061" w:rsidP="00611D25">
            <w:pPr>
              <w:pStyle w:val="ListParagraph"/>
              <w:numPr>
                <w:ilvl w:val="0"/>
                <w:numId w:val="49"/>
              </w:numPr>
              <w:spacing w:after="0" w:line="240" w:lineRule="auto"/>
              <w:ind w:left="282" w:hanging="286"/>
              <w:rPr>
                <w:rFonts w:ascii="Arial" w:hAnsi="Arial" w:cs="Arial"/>
                <w:sz w:val="20"/>
                <w:szCs w:val="20"/>
              </w:rPr>
            </w:pPr>
            <w:r w:rsidRPr="00F00EB5">
              <w:rPr>
                <w:rFonts w:ascii="Arial" w:hAnsi="Arial" w:cs="Arial"/>
                <w:sz w:val="20"/>
                <w:szCs w:val="20"/>
              </w:rPr>
              <w:t>Memperkuat stabilitas polhukhankam dan transformasi pelayanan publik.</w:t>
            </w:r>
          </w:p>
        </w:tc>
        <w:tc>
          <w:tcPr>
            <w:tcW w:w="2552" w:type="dxa"/>
            <w:tcBorders>
              <w:top w:val="single" w:sz="4" w:space="0" w:color="auto"/>
              <w:left w:val="single" w:sz="8" w:space="0" w:color="000000"/>
              <w:bottom w:val="single" w:sz="8" w:space="0" w:color="000000"/>
              <w:right w:val="single" w:sz="8" w:space="0" w:color="000000"/>
            </w:tcBorders>
            <w:shd w:val="clear" w:color="auto" w:fill="DBE5F1" w:themeFill="accent1" w:themeFillTint="33"/>
            <w:tcMar>
              <w:top w:w="72" w:type="dxa"/>
              <w:left w:w="144" w:type="dxa"/>
              <w:bottom w:w="72" w:type="dxa"/>
              <w:right w:w="144" w:type="dxa"/>
            </w:tcMar>
          </w:tcPr>
          <w:p w:rsidR="00590061" w:rsidRPr="00F00EB5" w:rsidRDefault="00590061" w:rsidP="00611D25">
            <w:pPr>
              <w:pStyle w:val="ListParagraph"/>
              <w:numPr>
                <w:ilvl w:val="0"/>
                <w:numId w:val="52"/>
              </w:numPr>
              <w:spacing w:after="0" w:line="240" w:lineRule="auto"/>
              <w:ind w:left="291" w:hanging="291"/>
              <w:rPr>
                <w:rFonts w:ascii="Arial" w:hAnsi="Arial" w:cs="Arial"/>
                <w:sz w:val="20"/>
                <w:szCs w:val="20"/>
              </w:rPr>
            </w:pPr>
            <w:r w:rsidRPr="00F00EB5">
              <w:rPr>
                <w:rFonts w:ascii="Arial" w:hAnsi="Arial" w:cs="Arial"/>
                <w:sz w:val="20"/>
                <w:szCs w:val="20"/>
              </w:rPr>
              <w:t>Peningkatan kualitas reformasi birokrasi dan tata kelolah serta pelayanan publik</w:t>
            </w:r>
          </w:p>
        </w:tc>
        <w:tc>
          <w:tcPr>
            <w:tcW w:w="2693" w:type="dxa"/>
            <w:tcBorders>
              <w:top w:val="single" w:sz="4" w:space="0" w:color="auto"/>
              <w:left w:val="single" w:sz="8" w:space="0" w:color="000000"/>
              <w:bottom w:val="single" w:sz="8" w:space="0" w:color="000000"/>
              <w:right w:val="single" w:sz="8" w:space="0" w:color="000000"/>
            </w:tcBorders>
            <w:shd w:val="clear" w:color="auto" w:fill="E5DFEC" w:themeFill="accent4" w:themeFillTint="33"/>
            <w:tcMar>
              <w:top w:w="72" w:type="dxa"/>
              <w:left w:w="144" w:type="dxa"/>
              <w:bottom w:w="72" w:type="dxa"/>
              <w:right w:w="144" w:type="dxa"/>
            </w:tcMar>
          </w:tcPr>
          <w:p w:rsidR="00590061" w:rsidRPr="00F00EB5" w:rsidRDefault="00590061" w:rsidP="00611D25">
            <w:pPr>
              <w:pStyle w:val="ListParagraph"/>
              <w:numPr>
                <w:ilvl w:val="0"/>
                <w:numId w:val="50"/>
              </w:numPr>
              <w:spacing w:after="0" w:line="240" w:lineRule="auto"/>
              <w:ind w:left="162" w:hanging="219"/>
              <w:rPr>
                <w:rFonts w:ascii="Arial" w:hAnsi="Arial" w:cs="Arial"/>
                <w:sz w:val="20"/>
                <w:szCs w:val="20"/>
              </w:rPr>
            </w:pPr>
            <w:r w:rsidRPr="00F00EB5">
              <w:rPr>
                <w:rFonts w:ascii="Arial" w:hAnsi="Arial" w:cs="Arial"/>
                <w:sz w:val="20"/>
                <w:szCs w:val="20"/>
              </w:rPr>
              <w:t>Pemantapan pelayanan publik dan peningkatan tata kelola pemerintahan</w:t>
            </w:r>
          </w:p>
        </w:tc>
      </w:tr>
    </w:tbl>
    <w:p w:rsidR="002F72F5" w:rsidRPr="00F00EB5" w:rsidRDefault="002F72F5" w:rsidP="00590061">
      <w:pPr>
        <w:autoSpaceDE w:val="0"/>
        <w:autoSpaceDN w:val="0"/>
        <w:adjustRightInd w:val="0"/>
        <w:spacing w:after="120" w:line="240" w:lineRule="auto"/>
        <w:rPr>
          <w:rFonts w:ascii="Arial" w:hAnsi="Arial" w:cs="Arial"/>
          <w:sz w:val="24"/>
          <w:szCs w:val="24"/>
        </w:rPr>
      </w:pPr>
    </w:p>
    <w:p w:rsidR="003A7FA2" w:rsidRPr="00F00EB5" w:rsidRDefault="002F72F5" w:rsidP="005D2D88">
      <w:pPr>
        <w:autoSpaceDE w:val="0"/>
        <w:autoSpaceDN w:val="0"/>
        <w:adjustRightInd w:val="0"/>
        <w:spacing w:after="120" w:line="360" w:lineRule="auto"/>
        <w:ind w:firstLine="851"/>
        <w:jc w:val="both"/>
        <w:rPr>
          <w:rFonts w:ascii="Arial" w:hAnsi="Arial" w:cs="Arial"/>
          <w:sz w:val="24"/>
          <w:szCs w:val="24"/>
        </w:rPr>
      </w:pPr>
      <w:r w:rsidRPr="00F00EB5">
        <w:rPr>
          <w:rFonts w:ascii="Arial" w:hAnsi="Arial" w:cs="Arial"/>
          <w:sz w:val="24"/>
          <w:szCs w:val="24"/>
        </w:rPr>
        <w:t xml:space="preserve">Dalam mewujudkan </w:t>
      </w:r>
      <w:r w:rsidR="00C1601A" w:rsidRPr="00F00EB5">
        <w:rPr>
          <w:rFonts w:ascii="Arial" w:hAnsi="Arial" w:cs="Arial"/>
          <w:sz w:val="24"/>
          <w:szCs w:val="24"/>
        </w:rPr>
        <w:t>keenam</w:t>
      </w:r>
      <w:r w:rsidRPr="00F00EB5">
        <w:rPr>
          <w:rFonts w:ascii="Arial" w:hAnsi="Arial" w:cs="Arial"/>
          <w:sz w:val="24"/>
          <w:szCs w:val="24"/>
        </w:rPr>
        <w:t xml:space="preserve"> prioritas tersebut, ditetapkan program-program yang akan menjadi alat pelaksanaan prioritas tersebut. Program-program ini juga akan dikaitkan dengan indikator-indikator kinerja agar dapat dinilai tingkat keberhasilannya. Arah kebijakan dan program prioritas pembangunan tersebut dijelaskan pada tabel berikut.</w:t>
      </w:r>
    </w:p>
    <w:p w:rsidR="002F72F5" w:rsidRPr="00F00EB5" w:rsidRDefault="000213FC" w:rsidP="000213FC">
      <w:pPr>
        <w:pStyle w:val="Caption"/>
        <w:spacing w:after="0"/>
        <w:rPr>
          <w:rFonts w:ascii="Arial" w:hAnsi="Arial" w:cs="Arial"/>
          <w:color w:val="auto"/>
          <w:sz w:val="22"/>
          <w:szCs w:val="22"/>
        </w:rPr>
      </w:pPr>
      <w:bookmarkStart w:id="11" w:name="_Toc45118176"/>
      <w:r w:rsidRPr="00F00EB5">
        <w:rPr>
          <w:rFonts w:ascii="Arial" w:hAnsi="Arial" w:cs="Arial"/>
          <w:color w:val="auto"/>
          <w:sz w:val="22"/>
          <w:szCs w:val="22"/>
        </w:rPr>
        <w:t xml:space="preserve">          </w:t>
      </w:r>
      <w:r w:rsidR="00ED2171">
        <w:rPr>
          <w:rFonts w:ascii="Arial" w:hAnsi="Arial" w:cs="Arial"/>
          <w:color w:val="auto"/>
          <w:sz w:val="22"/>
          <w:szCs w:val="22"/>
        </w:rPr>
        <w:t xml:space="preserve">  </w:t>
      </w:r>
      <w:r w:rsidR="00B90CD7">
        <w:rPr>
          <w:rFonts w:ascii="Arial" w:hAnsi="Arial" w:cs="Arial"/>
          <w:color w:val="auto"/>
          <w:sz w:val="22"/>
          <w:szCs w:val="22"/>
        </w:rPr>
        <w:t>Tabel 4.9</w:t>
      </w:r>
      <w:r w:rsidRPr="00F00EB5">
        <w:rPr>
          <w:rFonts w:ascii="Arial" w:hAnsi="Arial" w:cs="Arial"/>
          <w:color w:val="auto"/>
          <w:sz w:val="22"/>
          <w:szCs w:val="22"/>
        </w:rPr>
        <w:t xml:space="preserve"> </w:t>
      </w:r>
      <w:r w:rsidR="002F72F5" w:rsidRPr="00F00EB5">
        <w:rPr>
          <w:rFonts w:ascii="Arial" w:hAnsi="Arial" w:cs="Arial"/>
          <w:color w:val="auto"/>
          <w:sz w:val="22"/>
          <w:szCs w:val="22"/>
        </w:rPr>
        <w:t xml:space="preserve">Penjabaran Program Pembangunan Daerah dari Prioritas </w:t>
      </w:r>
      <w:r w:rsidRPr="00F00EB5">
        <w:rPr>
          <w:rFonts w:ascii="Arial" w:hAnsi="Arial" w:cs="Arial"/>
          <w:color w:val="auto"/>
          <w:sz w:val="22"/>
          <w:szCs w:val="22"/>
        </w:rPr>
        <w:t xml:space="preserve">  </w:t>
      </w:r>
      <w:bookmarkEnd w:id="11"/>
    </w:p>
    <w:p w:rsidR="000213FC" w:rsidRPr="00F00EB5" w:rsidRDefault="000213FC" w:rsidP="000213FC">
      <w:pPr>
        <w:spacing w:after="0"/>
        <w:rPr>
          <w:rFonts w:ascii="Arial" w:hAnsi="Arial" w:cs="Arial"/>
          <w:b/>
        </w:rPr>
      </w:pPr>
      <w:r w:rsidRPr="00F00EB5">
        <w:tab/>
      </w:r>
      <w:r w:rsidRPr="00F00EB5">
        <w:tab/>
        <w:t xml:space="preserve">      </w:t>
      </w:r>
      <w:r w:rsidRPr="00F00EB5">
        <w:rPr>
          <w:rFonts w:ascii="Arial" w:hAnsi="Arial" w:cs="Arial"/>
          <w:b/>
        </w:rPr>
        <w:t xml:space="preserve">Pembangunan Daerah Kabupaten Kepulauan Selayar </w:t>
      </w:r>
    </w:p>
    <w:p w:rsidR="000213FC" w:rsidRPr="00F00EB5" w:rsidRDefault="000213FC" w:rsidP="000213FC">
      <w:pPr>
        <w:spacing w:after="120"/>
        <w:rPr>
          <w:rFonts w:ascii="Arial" w:hAnsi="Arial" w:cs="Arial"/>
          <w:b/>
        </w:rPr>
      </w:pPr>
      <w:r w:rsidRPr="00F00EB5">
        <w:rPr>
          <w:rFonts w:ascii="Arial" w:hAnsi="Arial" w:cs="Arial"/>
          <w:b/>
        </w:rPr>
        <w:t xml:space="preserve">                            Tahun</w:t>
      </w:r>
      <w:r w:rsidRPr="00F00EB5">
        <w:rPr>
          <w:rFonts w:ascii="Arial" w:hAnsi="Arial" w:cs="Arial"/>
        </w:rPr>
        <w:t xml:space="preserve"> </w:t>
      </w:r>
      <w:r w:rsidRPr="00F00EB5">
        <w:rPr>
          <w:rFonts w:ascii="Arial" w:hAnsi="Arial" w:cs="Arial"/>
          <w:b/>
        </w:rPr>
        <w:t>2021</w:t>
      </w:r>
    </w:p>
    <w:tbl>
      <w:tblPr>
        <w:tblW w:w="8422" w:type="dxa"/>
        <w:jc w:val="center"/>
        <w:tblLayout w:type="fixed"/>
        <w:tblLook w:val="04A0" w:firstRow="1" w:lastRow="0" w:firstColumn="1" w:lastColumn="0" w:noHBand="0" w:noVBand="1"/>
      </w:tblPr>
      <w:tblGrid>
        <w:gridCol w:w="483"/>
        <w:gridCol w:w="1634"/>
        <w:gridCol w:w="1851"/>
        <w:gridCol w:w="1718"/>
        <w:gridCol w:w="1392"/>
        <w:gridCol w:w="1276"/>
        <w:gridCol w:w="68"/>
      </w:tblGrid>
      <w:tr w:rsidR="00FB24A2" w:rsidRPr="00F00EB5" w:rsidTr="00FB24A2">
        <w:trPr>
          <w:trHeight w:val="525"/>
          <w:tblHeader/>
          <w:jc w:val="center"/>
        </w:trPr>
        <w:tc>
          <w:tcPr>
            <w:tcW w:w="483" w:type="dxa"/>
            <w:tcBorders>
              <w:top w:val="single" w:sz="8" w:space="0" w:color="000000"/>
              <w:left w:val="single" w:sz="8" w:space="0" w:color="000000"/>
              <w:bottom w:val="single" w:sz="8" w:space="0" w:color="000000"/>
              <w:right w:val="single" w:sz="8" w:space="0" w:color="000000"/>
            </w:tcBorders>
            <w:shd w:val="clear" w:color="000000" w:fill="ACB9CA"/>
            <w:vAlign w:val="center"/>
            <w:hideMark/>
          </w:tcPr>
          <w:p w:rsidR="00FB24A2" w:rsidRPr="00F00EB5" w:rsidRDefault="00FB24A2" w:rsidP="00E87B0A">
            <w:pPr>
              <w:spacing w:after="0" w:line="240" w:lineRule="auto"/>
              <w:jc w:val="center"/>
              <w:rPr>
                <w:rFonts w:ascii="Arial" w:eastAsia="Times New Roman" w:hAnsi="Arial" w:cs="Arial"/>
                <w:b/>
                <w:bCs/>
                <w:sz w:val="20"/>
                <w:szCs w:val="20"/>
              </w:rPr>
            </w:pPr>
            <w:r w:rsidRPr="00F00EB5">
              <w:rPr>
                <w:rFonts w:ascii="Arial" w:eastAsia="Times New Roman" w:hAnsi="Arial" w:cs="Arial"/>
                <w:b/>
                <w:bCs/>
                <w:sz w:val="20"/>
                <w:szCs w:val="20"/>
              </w:rPr>
              <w:t>No</w:t>
            </w:r>
          </w:p>
        </w:tc>
        <w:tc>
          <w:tcPr>
            <w:tcW w:w="1634" w:type="dxa"/>
            <w:tcBorders>
              <w:top w:val="single" w:sz="8" w:space="0" w:color="000000"/>
              <w:left w:val="nil"/>
              <w:bottom w:val="single" w:sz="8" w:space="0" w:color="000000"/>
              <w:right w:val="single" w:sz="8" w:space="0" w:color="000000"/>
            </w:tcBorders>
            <w:shd w:val="clear" w:color="000000" w:fill="ACB9CA"/>
            <w:vAlign w:val="center"/>
            <w:hideMark/>
          </w:tcPr>
          <w:p w:rsidR="00FB24A2" w:rsidRPr="00F00EB5" w:rsidRDefault="00FB24A2" w:rsidP="00E87B0A">
            <w:pPr>
              <w:spacing w:after="0" w:line="240" w:lineRule="auto"/>
              <w:jc w:val="center"/>
              <w:rPr>
                <w:rFonts w:ascii="Arial" w:eastAsia="Times New Roman" w:hAnsi="Arial" w:cs="Arial"/>
                <w:b/>
                <w:bCs/>
                <w:sz w:val="20"/>
                <w:szCs w:val="20"/>
              </w:rPr>
            </w:pPr>
            <w:r w:rsidRPr="00F00EB5">
              <w:rPr>
                <w:rFonts w:ascii="Arial" w:eastAsia="Times New Roman" w:hAnsi="Arial" w:cs="Arial"/>
                <w:b/>
                <w:bCs/>
                <w:sz w:val="20"/>
                <w:szCs w:val="20"/>
              </w:rPr>
              <w:t>Prioritas Pembangunan Kab. Kep. Selayar Tahun 2021</w:t>
            </w:r>
          </w:p>
        </w:tc>
        <w:tc>
          <w:tcPr>
            <w:tcW w:w="1851" w:type="dxa"/>
            <w:tcBorders>
              <w:top w:val="single" w:sz="8" w:space="0" w:color="000000"/>
              <w:left w:val="nil"/>
              <w:bottom w:val="single" w:sz="8" w:space="0" w:color="000000"/>
              <w:right w:val="single" w:sz="8" w:space="0" w:color="000000"/>
            </w:tcBorders>
            <w:shd w:val="clear" w:color="000000" w:fill="ACB9CA"/>
            <w:vAlign w:val="center"/>
            <w:hideMark/>
          </w:tcPr>
          <w:p w:rsidR="00FB24A2" w:rsidRPr="00F00EB5" w:rsidRDefault="00FB24A2" w:rsidP="00E87B0A">
            <w:pPr>
              <w:spacing w:after="0" w:line="240" w:lineRule="auto"/>
              <w:jc w:val="center"/>
              <w:rPr>
                <w:rFonts w:ascii="Arial" w:eastAsia="Times New Roman" w:hAnsi="Arial" w:cs="Arial"/>
                <w:b/>
                <w:bCs/>
                <w:sz w:val="20"/>
                <w:szCs w:val="20"/>
              </w:rPr>
            </w:pPr>
            <w:r w:rsidRPr="00F00EB5">
              <w:rPr>
                <w:rFonts w:ascii="Arial" w:eastAsia="Times New Roman" w:hAnsi="Arial" w:cs="Arial"/>
                <w:b/>
                <w:bCs/>
                <w:sz w:val="20"/>
                <w:szCs w:val="20"/>
              </w:rPr>
              <w:t>Program Pembangunan Daerah</w:t>
            </w:r>
          </w:p>
        </w:tc>
        <w:tc>
          <w:tcPr>
            <w:tcW w:w="1718" w:type="dxa"/>
            <w:tcBorders>
              <w:top w:val="single" w:sz="8" w:space="0" w:color="000000"/>
              <w:left w:val="nil"/>
              <w:bottom w:val="single" w:sz="8" w:space="0" w:color="000000"/>
              <w:right w:val="single" w:sz="8" w:space="0" w:color="000000"/>
            </w:tcBorders>
            <w:shd w:val="clear" w:color="000000" w:fill="ACB9CA"/>
            <w:vAlign w:val="center"/>
            <w:hideMark/>
          </w:tcPr>
          <w:p w:rsidR="00FB24A2" w:rsidRPr="00F00EB5" w:rsidRDefault="00FB24A2" w:rsidP="00E87B0A">
            <w:pPr>
              <w:spacing w:after="0" w:line="240" w:lineRule="auto"/>
              <w:jc w:val="center"/>
              <w:rPr>
                <w:rFonts w:ascii="Arial" w:eastAsia="Times New Roman" w:hAnsi="Arial" w:cs="Arial"/>
                <w:b/>
                <w:bCs/>
                <w:sz w:val="20"/>
                <w:szCs w:val="20"/>
              </w:rPr>
            </w:pPr>
            <w:r w:rsidRPr="00F00EB5">
              <w:rPr>
                <w:rFonts w:ascii="Arial" w:eastAsia="Times New Roman" w:hAnsi="Arial" w:cs="Arial"/>
                <w:b/>
                <w:bCs/>
                <w:sz w:val="20"/>
                <w:szCs w:val="20"/>
              </w:rPr>
              <w:t>Indikator</w:t>
            </w:r>
          </w:p>
        </w:tc>
        <w:tc>
          <w:tcPr>
            <w:tcW w:w="1392" w:type="dxa"/>
            <w:tcBorders>
              <w:top w:val="single" w:sz="8" w:space="0" w:color="000000"/>
              <w:left w:val="nil"/>
              <w:bottom w:val="single" w:sz="8" w:space="0" w:color="000000"/>
              <w:right w:val="single" w:sz="8" w:space="0" w:color="000000"/>
            </w:tcBorders>
            <w:shd w:val="clear" w:color="000000" w:fill="ACB9CA"/>
            <w:vAlign w:val="center"/>
            <w:hideMark/>
          </w:tcPr>
          <w:p w:rsidR="00FB24A2" w:rsidRPr="00F00EB5" w:rsidRDefault="00FB24A2" w:rsidP="00FB24A2">
            <w:pPr>
              <w:spacing w:after="0" w:line="240" w:lineRule="auto"/>
              <w:jc w:val="center"/>
              <w:rPr>
                <w:rFonts w:ascii="Arial" w:eastAsia="Times New Roman" w:hAnsi="Arial" w:cs="Arial"/>
                <w:b/>
                <w:bCs/>
                <w:sz w:val="20"/>
                <w:szCs w:val="20"/>
              </w:rPr>
            </w:pPr>
            <w:r w:rsidRPr="00F00EB5">
              <w:rPr>
                <w:rFonts w:ascii="Arial" w:eastAsia="Times New Roman" w:hAnsi="Arial" w:cs="Arial"/>
                <w:b/>
                <w:bCs/>
                <w:sz w:val="20"/>
                <w:szCs w:val="20"/>
              </w:rPr>
              <w:t>Target</w:t>
            </w:r>
            <w:r>
              <w:rPr>
                <w:rFonts w:ascii="Arial" w:eastAsia="Times New Roman" w:hAnsi="Arial" w:cs="Arial"/>
                <w:b/>
                <w:bCs/>
                <w:sz w:val="20"/>
                <w:szCs w:val="20"/>
              </w:rPr>
              <w:t xml:space="preserve"> RKPD Tahun </w:t>
            </w:r>
            <w:r w:rsidRPr="00F00EB5">
              <w:rPr>
                <w:rFonts w:ascii="Arial" w:eastAsia="Times New Roman" w:hAnsi="Arial" w:cs="Arial"/>
                <w:b/>
                <w:bCs/>
                <w:sz w:val="20"/>
                <w:szCs w:val="20"/>
              </w:rPr>
              <w:t>2021</w:t>
            </w:r>
          </w:p>
        </w:tc>
        <w:tc>
          <w:tcPr>
            <w:tcW w:w="1344" w:type="dxa"/>
            <w:gridSpan w:val="2"/>
            <w:tcBorders>
              <w:top w:val="single" w:sz="8" w:space="0" w:color="000000"/>
              <w:left w:val="nil"/>
              <w:bottom w:val="single" w:sz="8" w:space="0" w:color="000000"/>
              <w:right w:val="single" w:sz="8" w:space="0" w:color="000000"/>
            </w:tcBorders>
            <w:shd w:val="clear" w:color="000000" w:fill="ACB9CA"/>
          </w:tcPr>
          <w:p w:rsidR="00FB24A2" w:rsidRPr="00F00EB5" w:rsidRDefault="00FB24A2" w:rsidP="00E87B0A">
            <w:pPr>
              <w:spacing w:after="0" w:line="240" w:lineRule="auto"/>
              <w:jc w:val="center"/>
              <w:rPr>
                <w:rFonts w:ascii="Arial" w:eastAsia="Times New Roman" w:hAnsi="Arial" w:cs="Arial"/>
                <w:b/>
                <w:bCs/>
                <w:sz w:val="20"/>
                <w:szCs w:val="20"/>
              </w:rPr>
            </w:pPr>
            <w:r>
              <w:rPr>
                <w:rFonts w:ascii="Arial" w:eastAsia="Times New Roman" w:hAnsi="Arial" w:cs="Arial"/>
                <w:b/>
                <w:bCs/>
                <w:sz w:val="20"/>
                <w:szCs w:val="20"/>
              </w:rPr>
              <w:t>Target Perubahan RKPD  Tahun 2021</w:t>
            </w:r>
          </w:p>
        </w:tc>
      </w:tr>
      <w:tr w:rsidR="00FB24A2" w:rsidRPr="00F00EB5" w:rsidTr="00FB24A2">
        <w:trPr>
          <w:trHeight w:val="525"/>
          <w:jc w:val="center"/>
        </w:trPr>
        <w:tc>
          <w:tcPr>
            <w:tcW w:w="483" w:type="dxa"/>
            <w:vMerge w:val="restart"/>
            <w:tcBorders>
              <w:top w:val="nil"/>
              <w:left w:val="single" w:sz="8" w:space="0" w:color="000000"/>
              <w:bottom w:val="single" w:sz="8" w:space="0" w:color="000000"/>
              <w:right w:val="single" w:sz="8" w:space="0" w:color="000000"/>
            </w:tcBorders>
            <w:shd w:val="clear" w:color="auto" w:fill="auto"/>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w:t>
            </w:r>
          </w:p>
        </w:tc>
        <w:tc>
          <w:tcPr>
            <w:tcW w:w="1634" w:type="dxa"/>
            <w:vMerge w:val="restart"/>
            <w:tcBorders>
              <w:top w:val="nil"/>
              <w:left w:val="single" w:sz="8" w:space="0" w:color="000000"/>
              <w:bottom w:val="single" w:sz="8" w:space="0" w:color="000000"/>
              <w:right w:val="single" w:sz="8" w:space="0" w:color="000000"/>
            </w:tcBorders>
            <w:shd w:val="clear" w:color="auto" w:fill="auto"/>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Peningkatan kualitas Sumber Daya Manusia</w:t>
            </w: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Keaksaraan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Angka Melek Huruf</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Kualitas Layanan Pendidikan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Angka Rata-rata Lama Sekolah (Tahun)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12.62</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12.62</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Kapasitas Pelayanan Kesehatan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Angka Usia Harapan Hidup</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67.59</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67.59</w:t>
            </w:r>
          </w:p>
        </w:tc>
      </w:tr>
      <w:tr w:rsidR="00FB24A2" w:rsidRPr="00F00EB5" w:rsidTr="00FB24A2">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Internalisasi Nilai-Nilai Keagamaan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Pelaksanaan ibadah</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Baik</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Baik</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Jumlah insiden dalam hubungan antar umat beragama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0</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Pembangunan Keluarga Berencana / Keluarga Sejahtera</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Rasio Keluarga Berencana dan Keluarga Sejahtera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(KB) 99,98 (KS) 96,59</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(KB) 99,98 (KS) 96,59</w:t>
            </w:r>
          </w:p>
        </w:tc>
      </w:tr>
      <w:tr w:rsidR="00FB24A2" w:rsidRPr="00F00EB5" w:rsidTr="00FB24A2">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Pengarusutamaan Gender</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Indeks Ketimpangan Gender (IKG)</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30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30</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Indeks Pembangunan Gender (IPG)</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93</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93</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Indeks Pemberdayaan Gender (IDG)</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61</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61</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Kemandirian Pemuda</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Pemuda Mandiri</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Pembinaan Keolahragaan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Prestasi olahraga tingkat Provinsi dan Nasional (cabang olahraga)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15</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Pembangunan Kebudayaan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Jumlah cagar budaya yang dilestarikan dan dikembangkan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1,700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1,700</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Jumlah Warisan Budaya Tak Benda (WBTB) yang dilestarikan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90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90</w:t>
            </w:r>
          </w:p>
        </w:tc>
      </w:tr>
      <w:tr w:rsidR="00FB24A2" w:rsidRPr="00F00EB5" w:rsidTr="00ED2171">
        <w:trPr>
          <w:gridAfter w:val="1"/>
          <w:wAfter w:w="68" w:type="dxa"/>
          <w:trHeight w:val="525"/>
          <w:jc w:val="center"/>
        </w:trPr>
        <w:tc>
          <w:tcPr>
            <w:tcW w:w="483" w:type="dxa"/>
            <w:vMerge w:val="restart"/>
            <w:tcBorders>
              <w:top w:val="nil"/>
              <w:left w:val="single" w:sz="8" w:space="0" w:color="000000"/>
              <w:bottom w:val="single" w:sz="8" w:space="0" w:color="000000"/>
              <w:right w:val="single" w:sz="8" w:space="0" w:color="000000"/>
            </w:tcBorders>
            <w:shd w:val="clear" w:color="auto" w:fill="auto"/>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2</w:t>
            </w:r>
          </w:p>
        </w:tc>
        <w:tc>
          <w:tcPr>
            <w:tcW w:w="1634" w:type="dxa"/>
            <w:vMerge w:val="restart"/>
            <w:tcBorders>
              <w:top w:val="nil"/>
              <w:left w:val="single" w:sz="8" w:space="0" w:color="000000"/>
              <w:bottom w:val="single" w:sz="8" w:space="0" w:color="000000"/>
              <w:right w:val="single" w:sz="8" w:space="0" w:color="000000"/>
            </w:tcBorders>
            <w:shd w:val="clear" w:color="auto" w:fill="auto"/>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xml:space="preserve">Pengurangan angka kemiskinan </w:t>
            </w: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Pembangunan Ekonomi Kerakyatan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Angka Kemiskinan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852141" w:rsidP="00FB24A2">
            <w:pPr>
              <w:spacing w:after="0" w:line="240" w:lineRule="auto"/>
              <w:jc w:val="center"/>
              <w:rPr>
                <w:rFonts w:ascii="Arial" w:eastAsia="Times New Roman" w:hAnsi="Arial" w:cs="Arial"/>
                <w:sz w:val="20"/>
                <w:szCs w:val="20"/>
              </w:rPr>
            </w:pPr>
            <w:r>
              <w:rPr>
                <w:rFonts w:ascii="Arial" w:eastAsia="Times New Roman" w:hAnsi="Arial" w:cs="Arial"/>
                <w:sz w:val="20"/>
                <w:szCs w:val="20"/>
              </w:rPr>
              <w:t>13,09</w:t>
            </w:r>
          </w:p>
        </w:tc>
        <w:tc>
          <w:tcPr>
            <w:tcW w:w="1276" w:type="dxa"/>
            <w:tcBorders>
              <w:top w:val="nil"/>
              <w:left w:val="nil"/>
              <w:bottom w:val="single" w:sz="8" w:space="0" w:color="000000"/>
              <w:right w:val="single" w:sz="8" w:space="0" w:color="000000"/>
            </w:tcBorders>
            <w:vAlign w:val="center"/>
          </w:tcPr>
          <w:p w:rsidR="00FB24A2" w:rsidRPr="00F00EB5" w:rsidRDefault="00852141" w:rsidP="00FB24A2">
            <w:pPr>
              <w:spacing w:after="0" w:line="240" w:lineRule="auto"/>
              <w:jc w:val="center"/>
              <w:rPr>
                <w:rFonts w:ascii="Arial" w:eastAsia="Times New Roman" w:hAnsi="Arial" w:cs="Arial"/>
                <w:sz w:val="20"/>
                <w:szCs w:val="20"/>
              </w:rPr>
            </w:pPr>
            <w:r>
              <w:rPr>
                <w:rFonts w:ascii="Arial" w:eastAsia="Times New Roman" w:hAnsi="Arial" w:cs="Arial"/>
                <w:sz w:val="20"/>
                <w:szCs w:val="20"/>
              </w:rPr>
              <w:t>12,</w:t>
            </w:r>
            <w:r w:rsidR="00737F35">
              <w:rPr>
                <w:rFonts w:ascii="Arial" w:eastAsia="Times New Roman" w:hAnsi="Arial" w:cs="Arial"/>
                <w:sz w:val="20"/>
                <w:szCs w:val="20"/>
              </w:rPr>
              <w:t>28</w:t>
            </w:r>
          </w:p>
        </w:tc>
      </w:tr>
      <w:tr w:rsidR="00FB24A2" w:rsidRPr="00F00EB5" w:rsidTr="00FB24A2">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Jumlah Penduduk Miskin (KK)</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5.415</w:t>
            </w:r>
          </w:p>
        </w:tc>
        <w:tc>
          <w:tcPr>
            <w:tcW w:w="1344" w:type="dxa"/>
            <w:gridSpan w:val="2"/>
            <w:tcBorders>
              <w:top w:val="nil"/>
              <w:left w:val="nil"/>
              <w:bottom w:val="single" w:sz="8" w:space="0" w:color="000000"/>
              <w:right w:val="single" w:sz="8" w:space="0" w:color="000000"/>
            </w:tcBorders>
            <w:vAlign w:val="center"/>
          </w:tcPr>
          <w:p w:rsidR="00FB24A2" w:rsidRPr="00F00EB5" w:rsidRDefault="00637A2E" w:rsidP="00FB24A2">
            <w:pPr>
              <w:spacing w:after="0" w:line="240" w:lineRule="auto"/>
              <w:jc w:val="center"/>
              <w:rPr>
                <w:rFonts w:ascii="Arial" w:eastAsia="Times New Roman" w:hAnsi="Arial" w:cs="Arial"/>
                <w:sz w:val="20"/>
                <w:szCs w:val="20"/>
              </w:rPr>
            </w:pPr>
            <w:r>
              <w:rPr>
                <w:rFonts w:ascii="Arial" w:eastAsia="Times New Roman" w:hAnsi="Arial" w:cs="Arial"/>
                <w:sz w:val="20"/>
                <w:szCs w:val="20"/>
              </w:rPr>
              <w:t>5.080</w:t>
            </w:r>
          </w:p>
        </w:tc>
      </w:tr>
      <w:tr w:rsidR="00FB24A2" w:rsidRPr="00F00EB5" w:rsidTr="00FB24A2">
        <w:trPr>
          <w:trHeight w:val="78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Kapasitas Penyelenggaraan Pendidikan dan Penyediaan Lapangan Kerja</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Income per Kapita Penduduk (juta)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852141" w:rsidP="00FB24A2">
            <w:pPr>
              <w:spacing w:after="0" w:line="240" w:lineRule="auto"/>
              <w:jc w:val="center"/>
              <w:rPr>
                <w:rFonts w:ascii="Arial" w:eastAsia="Times New Roman" w:hAnsi="Arial" w:cs="Arial"/>
                <w:sz w:val="20"/>
                <w:szCs w:val="20"/>
              </w:rPr>
            </w:pPr>
            <w:r>
              <w:rPr>
                <w:rFonts w:ascii="Arial" w:eastAsia="Times New Roman" w:hAnsi="Arial" w:cs="Arial"/>
                <w:sz w:val="20"/>
                <w:szCs w:val="20"/>
              </w:rPr>
              <w:t>42,50</w:t>
            </w:r>
          </w:p>
        </w:tc>
        <w:tc>
          <w:tcPr>
            <w:tcW w:w="1344" w:type="dxa"/>
            <w:gridSpan w:val="2"/>
            <w:tcBorders>
              <w:top w:val="nil"/>
              <w:left w:val="nil"/>
              <w:bottom w:val="single" w:sz="8" w:space="0" w:color="000000"/>
              <w:right w:val="single" w:sz="8" w:space="0" w:color="000000"/>
            </w:tcBorders>
            <w:vAlign w:val="center"/>
          </w:tcPr>
          <w:p w:rsidR="00FB24A2" w:rsidRPr="00F00EB5" w:rsidRDefault="00737F35" w:rsidP="00FB24A2">
            <w:pPr>
              <w:spacing w:after="0" w:line="240" w:lineRule="auto"/>
              <w:jc w:val="center"/>
              <w:rPr>
                <w:rFonts w:ascii="Arial" w:eastAsia="Times New Roman" w:hAnsi="Arial" w:cs="Arial"/>
                <w:sz w:val="20"/>
                <w:szCs w:val="20"/>
              </w:rPr>
            </w:pPr>
            <w:r>
              <w:rPr>
                <w:rFonts w:ascii="Arial" w:eastAsia="Times New Roman" w:hAnsi="Arial" w:cs="Arial"/>
                <w:sz w:val="20"/>
                <w:szCs w:val="20"/>
              </w:rPr>
              <w:t>46.98</w:t>
            </w:r>
          </w:p>
        </w:tc>
      </w:tr>
      <w:tr w:rsidR="00FB24A2" w:rsidRPr="00F00EB5" w:rsidTr="00FB24A2">
        <w:trPr>
          <w:trHeight w:val="780"/>
          <w:jc w:val="center"/>
        </w:trPr>
        <w:tc>
          <w:tcPr>
            <w:tcW w:w="483" w:type="dxa"/>
            <w:vMerge/>
            <w:tcBorders>
              <w:top w:val="nil"/>
              <w:left w:val="single" w:sz="8" w:space="0" w:color="000000"/>
              <w:bottom w:val="single" w:sz="4" w:space="0" w:color="auto"/>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4" w:space="0" w:color="auto"/>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Pengembangan Ekonomi Kerakyatan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Meningkatnya jumlah dan peran koperasi dan UMKM dalam memperkuat ekonomi kerakyatan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21.516</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21.516</w:t>
            </w:r>
          </w:p>
        </w:tc>
      </w:tr>
      <w:tr w:rsidR="00FB24A2" w:rsidRPr="00F00EB5" w:rsidTr="00FB24A2">
        <w:trPr>
          <w:trHeight w:val="525"/>
          <w:jc w:val="center"/>
        </w:trPr>
        <w:tc>
          <w:tcPr>
            <w:tcW w:w="483" w:type="dxa"/>
            <w:vMerge w:val="restart"/>
            <w:tcBorders>
              <w:top w:val="single" w:sz="4" w:space="0" w:color="auto"/>
              <w:left w:val="single" w:sz="8" w:space="0" w:color="000000"/>
              <w:bottom w:val="single" w:sz="8" w:space="0" w:color="000000"/>
              <w:right w:val="single" w:sz="8" w:space="0" w:color="000000"/>
            </w:tcBorders>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3</w:t>
            </w:r>
          </w:p>
        </w:tc>
        <w:tc>
          <w:tcPr>
            <w:tcW w:w="1634" w:type="dxa"/>
            <w:vMerge w:val="restart"/>
            <w:tcBorders>
              <w:top w:val="single" w:sz="4" w:space="0" w:color="auto"/>
              <w:left w:val="single" w:sz="8" w:space="0" w:color="000000"/>
              <w:bottom w:val="single" w:sz="8" w:space="0" w:color="000000"/>
              <w:right w:val="single" w:sz="8" w:space="0" w:color="000000"/>
            </w:tcBorders>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Penguatan ekonomi daerah</w:t>
            </w: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Revolusi Tani</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xml:space="preserve">Peningkatan produksi pertanian tanaman pangan padi (ton)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 52.469</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 52.469</w:t>
            </w:r>
          </w:p>
        </w:tc>
      </w:tr>
      <w:tr w:rsidR="00FB24A2" w:rsidRPr="00F00EB5" w:rsidTr="00FB24A2">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Peningkatan produksi pertanian tanaman pangan jagung (ton)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(15%) 20.898</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(15%) 20.898</w:t>
            </w:r>
          </w:p>
        </w:tc>
      </w:tr>
      <w:tr w:rsidR="00FB24A2" w:rsidRPr="00F00EB5" w:rsidTr="00BD793E">
        <w:trPr>
          <w:trHeight w:val="78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Peningkatan produksi pertanian tanaman holtikultura jeruk keprok (ton)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(0,30%) 5.969,62</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(0,30%) 5.969,62</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Perkebunan kelapa (ton)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(1,5%) 27.544,21</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(1,5%) 27.544,21</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Perkebunan pala (ton)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(0,02%) 422,40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(0,02%) 422,40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Perkebunan cengkeh (ton)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(0,03%) 409,05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(0,03%) 409,05</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Perkebunan jambu mete (ton)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ind w:left="-85" w:right="-132"/>
              <w:jc w:val="center"/>
              <w:rPr>
                <w:rFonts w:ascii="Arial" w:eastAsia="Times New Roman" w:hAnsi="Arial" w:cs="Arial"/>
                <w:sz w:val="20"/>
                <w:szCs w:val="20"/>
              </w:rPr>
            </w:pPr>
            <w:r w:rsidRPr="00F00EB5">
              <w:rPr>
                <w:rFonts w:ascii="Arial" w:eastAsia="Times New Roman" w:hAnsi="Arial" w:cs="Arial"/>
                <w:sz w:val="20"/>
                <w:szCs w:val="20"/>
              </w:rPr>
              <w:t>(0,004%) 2.129,40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ind w:left="-85" w:right="-132"/>
              <w:jc w:val="center"/>
              <w:rPr>
                <w:rFonts w:ascii="Arial" w:eastAsia="Times New Roman" w:hAnsi="Arial" w:cs="Arial"/>
                <w:sz w:val="20"/>
                <w:szCs w:val="20"/>
              </w:rPr>
            </w:pPr>
            <w:r w:rsidRPr="00F00EB5">
              <w:rPr>
                <w:rFonts w:ascii="Arial" w:eastAsia="Times New Roman" w:hAnsi="Arial" w:cs="Arial"/>
                <w:sz w:val="20"/>
                <w:szCs w:val="20"/>
              </w:rPr>
              <w:t>(0,004%) 2.129,40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Tingkat produktivitas pertanian tanaman pangan padi (kw/ha)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77,33</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77,33</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Tingkat produktivitas pertanian tanaman pangan jagung (kw/ha)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67,85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67,85</w:t>
            </w:r>
          </w:p>
        </w:tc>
      </w:tr>
      <w:tr w:rsidR="00FB24A2" w:rsidRPr="00F00EB5" w:rsidTr="00BD793E">
        <w:trPr>
          <w:trHeight w:val="78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Tingkat produktivitas pertanian tanaman holtikultura jeruk keprok (kw/ha)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106,75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106,75</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Tingkat produktivitas perkebunan kelapa (kg/ha)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1.502</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1.502</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Tingkat produktivitas perkebunan pala (kg/ha)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400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400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Tingkat produktivitas perkebunan cengkeh (kg/ha)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450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450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Tingkat produktivitas perkebunan jambu mete (kg/ha)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600</w:t>
            </w:r>
          </w:p>
        </w:tc>
      </w:tr>
      <w:tr w:rsidR="00FB24A2" w:rsidRPr="00F00EB5" w:rsidTr="00BD793E">
        <w:trPr>
          <w:trHeight w:val="78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Pembangunan dan Pengembangan Sentra Usaha Peternakan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Realisasi pengembangan Pulau Tanamalala menjadi Pusat Pemurnian Sapi Bali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100</w:t>
            </w:r>
          </w:p>
        </w:tc>
      </w:tr>
      <w:tr w:rsidR="00FB24A2" w:rsidRPr="00F00EB5" w:rsidTr="00BD793E">
        <w:trPr>
          <w:trHeight w:val="78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Realisasi pengembangan Pulau Kalao menjadi Pusat Pembiakan Sapi Unggul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100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Ternak Sapi Potong</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(56,70%) 26.257</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(56,70%) 26.257</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Ternak Kerbau</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(1,66%) 5.062</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(1,66%) 5.062</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Ternak Kuda</w:t>
            </w:r>
          </w:p>
        </w:tc>
        <w:tc>
          <w:tcPr>
            <w:tcW w:w="1392" w:type="dxa"/>
            <w:tcBorders>
              <w:top w:val="nil"/>
              <w:left w:val="nil"/>
              <w:bottom w:val="single" w:sz="8" w:space="0" w:color="000000"/>
              <w:right w:val="single" w:sz="8" w:space="0" w:color="000000"/>
            </w:tcBorders>
            <w:shd w:val="clear" w:color="auto" w:fill="auto"/>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(2,39%) 4.340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(2,39%) 4.340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Ternak Kambing</w:t>
            </w:r>
          </w:p>
        </w:tc>
        <w:tc>
          <w:tcPr>
            <w:tcW w:w="1392" w:type="dxa"/>
            <w:tcBorders>
              <w:top w:val="nil"/>
              <w:left w:val="nil"/>
              <w:bottom w:val="single" w:sz="8" w:space="0" w:color="000000"/>
              <w:right w:val="single" w:sz="8" w:space="0" w:color="000000"/>
            </w:tcBorders>
            <w:shd w:val="clear" w:color="auto" w:fill="auto"/>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(24,92%) 100.973</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(24,92%) 100.973</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Ternak Domba</w:t>
            </w:r>
          </w:p>
        </w:tc>
        <w:tc>
          <w:tcPr>
            <w:tcW w:w="1392" w:type="dxa"/>
            <w:tcBorders>
              <w:top w:val="nil"/>
              <w:left w:val="nil"/>
              <w:bottom w:val="single" w:sz="8" w:space="0" w:color="000000"/>
              <w:right w:val="single" w:sz="8" w:space="0" w:color="000000"/>
            </w:tcBorders>
            <w:shd w:val="clear" w:color="auto" w:fill="auto"/>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(25,89%) 141</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(25,89%) 141</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Ternak Ayam Buras</w:t>
            </w:r>
          </w:p>
        </w:tc>
        <w:tc>
          <w:tcPr>
            <w:tcW w:w="1392" w:type="dxa"/>
            <w:tcBorders>
              <w:top w:val="nil"/>
              <w:left w:val="nil"/>
              <w:bottom w:val="single" w:sz="8" w:space="0" w:color="000000"/>
              <w:right w:val="single" w:sz="8" w:space="0" w:color="000000"/>
            </w:tcBorders>
            <w:shd w:val="clear" w:color="auto" w:fill="auto"/>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(0,42%) 279.339</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(0,42%) 279.339</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Ternak Ayam Ras Pedaging</w:t>
            </w:r>
          </w:p>
        </w:tc>
        <w:tc>
          <w:tcPr>
            <w:tcW w:w="1392" w:type="dxa"/>
            <w:tcBorders>
              <w:top w:val="nil"/>
              <w:left w:val="nil"/>
              <w:bottom w:val="single" w:sz="8" w:space="0" w:color="000000"/>
              <w:right w:val="single" w:sz="8" w:space="0" w:color="000000"/>
            </w:tcBorders>
            <w:shd w:val="clear" w:color="auto" w:fill="auto"/>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(5,75%) 12.215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(5,75%) 12.215</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 Ayam Ras Petelurkatan Produksi Ternak</w:t>
            </w:r>
          </w:p>
        </w:tc>
        <w:tc>
          <w:tcPr>
            <w:tcW w:w="1392" w:type="dxa"/>
            <w:tcBorders>
              <w:top w:val="nil"/>
              <w:left w:val="nil"/>
              <w:bottom w:val="single" w:sz="8" w:space="0" w:color="000000"/>
              <w:right w:val="single" w:sz="8" w:space="0" w:color="000000"/>
            </w:tcBorders>
            <w:shd w:val="clear" w:color="auto" w:fill="auto"/>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(5,65%) 14.816</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(5,65%) 14.816</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Peningkatan Produksi Ternak Itik</w:t>
            </w:r>
          </w:p>
        </w:tc>
        <w:tc>
          <w:tcPr>
            <w:tcW w:w="1392" w:type="dxa"/>
            <w:tcBorders>
              <w:top w:val="nil"/>
              <w:left w:val="nil"/>
              <w:bottom w:val="single" w:sz="8" w:space="0" w:color="000000"/>
              <w:right w:val="single" w:sz="8" w:space="0" w:color="000000"/>
            </w:tcBorders>
            <w:shd w:val="clear" w:color="auto" w:fill="auto"/>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(7,16%) 8.620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(7,16%) 8.620</w:t>
            </w:r>
          </w:p>
        </w:tc>
      </w:tr>
      <w:tr w:rsidR="00FB24A2" w:rsidRPr="00F00EB5" w:rsidTr="00FB24A2">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Pengembangan Hutan Rakyat</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Rehabilitasi Hutan dan Lahan (Ha)</w:t>
            </w:r>
          </w:p>
        </w:tc>
        <w:tc>
          <w:tcPr>
            <w:tcW w:w="1392" w:type="dxa"/>
            <w:tcBorders>
              <w:top w:val="nil"/>
              <w:left w:val="nil"/>
              <w:bottom w:val="single" w:sz="8" w:space="0" w:color="000000"/>
              <w:right w:val="single" w:sz="8" w:space="0" w:color="000000"/>
            </w:tcBorders>
            <w:shd w:val="clear" w:color="auto" w:fill="auto"/>
            <w:hideMark/>
          </w:tcPr>
          <w:p w:rsidR="00FB24A2" w:rsidRPr="00F00EB5" w:rsidRDefault="00FB24A2" w:rsidP="00FB24A2">
            <w:pPr>
              <w:spacing w:after="0" w:line="240" w:lineRule="auto"/>
              <w:ind w:left="-85"/>
              <w:jc w:val="center"/>
              <w:rPr>
                <w:rFonts w:ascii="Arial" w:eastAsia="Times New Roman" w:hAnsi="Arial" w:cs="Arial"/>
                <w:sz w:val="20"/>
                <w:szCs w:val="20"/>
              </w:rPr>
            </w:pPr>
            <w:r w:rsidRPr="00F00EB5">
              <w:rPr>
                <w:rFonts w:ascii="Arial" w:hAnsi="Arial" w:cs="Arial"/>
                <w:sz w:val="20"/>
                <w:szCs w:val="20"/>
              </w:rPr>
              <w:t>(34,00%) 503,11</w:t>
            </w:r>
          </w:p>
        </w:tc>
        <w:tc>
          <w:tcPr>
            <w:tcW w:w="1344" w:type="dxa"/>
            <w:gridSpan w:val="2"/>
            <w:tcBorders>
              <w:top w:val="nil"/>
              <w:left w:val="nil"/>
              <w:bottom w:val="single" w:sz="8" w:space="0" w:color="000000"/>
              <w:right w:val="single" w:sz="8" w:space="0" w:color="000000"/>
            </w:tcBorders>
          </w:tcPr>
          <w:p w:rsidR="00FB24A2" w:rsidRPr="00F00EB5" w:rsidRDefault="00FB24A2" w:rsidP="00FB24A2">
            <w:pPr>
              <w:spacing w:after="0" w:line="240" w:lineRule="auto"/>
              <w:ind w:left="-85"/>
              <w:jc w:val="center"/>
              <w:rPr>
                <w:rFonts w:ascii="Arial" w:eastAsia="Times New Roman" w:hAnsi="Arial" w:cs="Arial"/>
                <w:sz w:val="20"/>
                <w:szCs w:val="20"/>
              </w:rPr>
            </w:pPr>
            <w:r w:rsidRPr="00F00EB5">
              <w:rPr>
                <w:rFonts w:ascii="Arial" w:hAnsi="Arial" w:cs="Arial"/>
                <w:sz w:val="20"/>
                <w:szCs w:val="20"/>
              </w:rPr>
              <w:t>(34,00%) 503,11</w:t>
            </w:r>
          </w:p>
        </w:tc>
      </w:tr>
      <w:tr w:rsidR="00FB24A2" w:rsidRPr="00F00EB5" w:rsidTr="00FB24A2">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Produksi hasil hutan (m3)</w:t>
            </w:r>
          </w:p>
        </w:tc>
        <w:tc>
          <w:tcPr>
            <w:tcW w:w="1392" w:type="dxa"/>
            <w:tcBorders>
              <w:top w:val="nil"/>
              <w:left w:val="nil"/>
              <w:bottom w:val="single" w:sz="8" w:space="0" w:color="000000"/>
              <w:right w:val="single" w:sz="8" w:space="0" w:color="000000"/>
            </w:tcBorders>
            <w:shd w:val="clear" w:color="auto" w:fill="auto"/>
            <w:hideMark/>
          </w:tcPr>
          <w:p w:rsidR="00FB24A2" w:rsidRPr="00F00EB5" w:rsidRDefault="00FB24A2" w:rsidP="00FB24A2">
            <w:pPr>
              <w:spacing w:after="0" w:line="240" w:lineRule="auto"/>
              <w:ind w:left="-85"/>
              <w:jc w:val="center"/>
              <w:rPr>
                <w:rFonts w:ascii="Arial" w:eastAsia="Times New Roman" w:hAnsi="Arial" w:cs="Arial"/>
                <w:sz w:val="20"/>
                <w:szCs w:val="20"/>
              </w:rPr>
            </w:pPr>
            <w:r w:rsidRPr="00F00EB5">
              <w:rPr>
                <w:rFonts w:ascii="Arial" w:hAnsi="Arial" w:cs="Arial"/>
                <w:sz w:val="20"/>
                <w:szCs w:val="20"/>
              </w:rPr>
              <w:t>(198,59%) 1.306,56</w:t>
            </w:r>
          </w:p>
        </w:tc>
        <w:tc>
          <w:tcPr>
            <w:tcW w:w="1344" w:type="dxa"/>
            <w:gridSpan w:val="2"/>
            <w:tcBorders>
              <w:top w:val="nil"/>
              <w:left w:val="nil"/>
              <w:bottom w:val="single" w:sz="8" w:space="0" w:color="000000"/>
              <w:right w:val="single" w:sz="8" w:space="0" w:color="000000"/>
            </w:tcBorders>
          </w:tcPr>
          <w:p w:rsidR="00FB24A2" w:rsidRPr="00F00EB5" w:rsidRDefault="00FB24A2" w:rsidP="00FB24A2">
            <w:pPr>
              <w:spacing w:after="0" w:line="240" w:lineRule="auto"/>
              <w:ind w:left="-85"/>
              <w:jc w:val="center"/>
              <w:rPr>
                <w:rFonts w:ascii="Arial" w:eastAsia="Times New Roman" w:hAnsi="Arial" w:cs="Arial"/>
                <w:sz w:val="20"/>
                <w:szCs w:val="20"/>
              </w:rPr>
            </w:pPr>
            <w:r w:rsidRPr="00F00EB5">
              <w:rPr>
                <w:rFonts w:ascii="Arial" w:hAnsi="Arial" w:cs="Arial"/>
                <w:sz w:val="20"/>
                <w:szCs w:val="20"/>
              </w:rPr>
              <w:t>(198,59%) 1.306,56</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Kerusakan hutan dan lahan (Ha)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ind w:left="-85"/>
              <w:jc w:val="center"/>
              <w:rPr>
                <w:rFonts w:ascii="Arial" w:eastAsia="Times New Roman" w:hAnsi="Arial" w:cs="Arial"/>
                <w:sz w:val="20"/>
                <w:szCs w:val="20"/>
              </w:rPr>
            </w:pPr>
            <w:r w:rsidRPr="00F00EB5">
              <w:rPr>
                <w:rFonts w:ascii="Arial" w:hAnsi="Arial" w:cs="Arial"/>
                <w:sz w:val="20"/>
                <w:szCs w:val="20"/>
              </w:rPr>
              <w:t>(-6,27%) 40.094,37</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ind w:left="-85"/>
              <w:jc w:val="center"/>
              <w:rPr>
                <w:rFonts w:ascii="Arial" w:eastAsia="Times New Roman" w:hAnsi="Arial" w:cs="Arial"/>
                <w:sz w:val="20"/>
                <w:szCs w:val="20"/>
              </w:rPr>
            </w:pPr>
            <w:r w:rsidRPr="00F00EB5">
              <w:rPr>
                <w:rFonts w:ascii="Arial" w:hAnsi="Arial" w:cs="Arial"/>
                <w:sz w:val="20"/>
                <w:szCs w:val="20"/>
              </w:rPr>
              <w:t>(-6,27%) 40.094,37</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Produksi Perikanan dan Kelautan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Perikanan tangkap (ton dan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(53%) 36.938,08</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(53%) 36.938,08</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Perikanan budidaya (ton dan%)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(19%) 961,13</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(19%) 961,13</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Produksi olahan hasil perikanan (ton dan%)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(15,39%) 135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(15,39%) 135</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Konsumsi ikan (kg/orang /tahun)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(7,18%) 53</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(7,18%) 53</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Pembangunan Kepariwisataan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Jumlah kunjungan wisatawan (domestik)</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(60%) 34.283</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(60%) 34.283</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Jumlah kunjungan wisatawan (asing)</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(80%) 2.877</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(80%) 2.877</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Layanan Ketenagakerjaan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Rasio daya serap tenaga kerja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50,41</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50,41</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Tenaga kerja yang ditempatkan (orang)</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2.250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2.250</w:t>
            </w:r>
          </w:p>
        </w:tc>
      </w:tr>
      <w:tr w:rsidR="00FB24A2" w:rsidRPr="00F00EB5" w:rsidTr="00BD793E">
        <w:trPr>
          <w:trHeight w:val="78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Pengembangan Ekonomi Kerakyatan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Meningkatnya jumlah dan peran koperasi dan UMKM dalam memperkuat ekonomi kerakyatan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21.516</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21.516</w:t>
            </w:r>
          </w:p>
        </w:tc>
      </w:tr>
      <w:tr w:rsidR="00FB24A2" w:rsidRPr="00F00EB5" w:rsidTr="00BD793E">
        <w:trPr>
          <w:trHeight w:val="780"/>
          <w:jc w:val="center"/>
        </w:trPr>
        <w:tc>
          <w:tcPr>
            <w:tcW w:w="483" w:type="dxa"/>
            <w:vMerge w:val="restart"/>
            <w:tcBorders>
              <w:top w:val="nil"/>
              <w:left w:val="single" w:sz="8" w:space="0" w:color="000000"/>
              <w:bottom w:val="single" w:sz="8" w:space="0" w:color="000000"/>
              <w:right w:val="single" w:sz="8" w:space="0" w:color="000000"/>
            </w:tcBorders>
            <w:shd w:val="clear" w:color="auto" w:fill="auto"/>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4</w:t>
            </w:r>
          </w:p>
        </w:tc>
        <w:tc>
          <w:tcPr>
            <w:tcW w:w="1634" w:type="dxa"/>
            <w:vMerge w:val="restart"/>
            <w:tcBorders>
              <w:top w:val="nil"/>
              <w:left w:val="single" w:sz="8" w:space="0" w:color="000000"/>
              <w:bottom w:val="single" w:sz="8" w:space="0" w:color="000000"/>
              <w:right w:val="single" w:sz="8" w:space="0" w:color="000000"/>
            </w:tcBorders>
            <w:shd w:val="clear" w:color="auto" w:fill="auto"/>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Pembangunan dan peningkatan layanan infrastruktur daerah yang berkelanjutan</w:t>
            </w: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Pembangunan dan Peningkatan Kapasitas Infrastruktur Air dan Irigasi</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Rasio jaringan irigasi</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90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90</w:t>
            </w:r>
          </w:p>
        </w:tc>
      </w:tr>
      <w:tr w:rsidR="00FB24A2" w:rsidRPr="00F00EB5" w:rsidTr="00BD793E">
        <w:trPr>
          <w:trHeight w:val="49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Rasio ketersediaan air baku</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Kapasitas Pelayanan Jasa Perhubungan dan Transportasi</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Tingkat kelancaran aksesibilitas melalui moda transportasi darat</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52% (360 buah)</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52% (360 buah)</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Tingkat kelancaran aksesibilitas melalui moda transportasi laut</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17% (90 buah)</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17% (90 buah)</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Tingkat kelancaran aksesibilitas melalui moda transportasi udara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70% (881 buah)</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70% (881 buah)</w:t>
            </w:r>
          </w:p>
        </w:tc>
      </w:tr>
      <w:tr w:rsidR="00FB24A2" w:rsidRPr="00F00EB5" w:rsidTr="00BD793E">
        <w:trPr>
          <w:trHeight w:val="78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Layanan Jasa Perhubungan dan Transportasi</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xml:space="preserve">Tingkat kelancaran barang dan penumpang dari </w:t>
            </w:r>
            <w:r w:rsidRPr="00F00EB5">
              <w:rPr>
                <w:rFonts w:ascii="Arial" w:eastAsia="Times New Roman" w:hAnsi="Arial" w:cs="Arial"/>
                <w:sz w:val="20"/>
                <w:szCs w:val="20"/>
              </w:rPr>
              <w:lastRenderedPageBreak/>
              <w:t>dan ke wilayah kepulauan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lastRenderedPageBreak/>
              <w:t>(50%) 127.000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(50%) 127.000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Pembangunan dan Peningkatan Kapasitas Infrastruktur Perumahan dan Kawasan Permukiman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Rasio ketersediaan air bersih rumah tangga (%)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Rasio ketersediaan air bersih industri (%)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Rumah layak huni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7.500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7.500</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Cakupan sanitasi layak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Kawasan permukiman kumuh tertangani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 (220 Ha)</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 (220 Ha)</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Kapasitas Infrastruktur Perhubungan dan Transportasi</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Jalan Lingkar Timur Utara Terbangun(%)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Jalan Lingkar Timur Tengah Terbangun(%)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Jalan Lingkar Timur Selatan Terbangun(%)</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ind w:left="-113" w:right="-131"/>
              <w:rPr>
                <w:rFonts w:ascii="Arial" w:eastAsia="Times New Roman" w:hAnsi="Arial" w:cs="Arial"/>
                <w:sz w:val="20"/>
                <w:szCs w:val="20"/>
              </w:rPr>
            </w:pPr>
            <w:r w:rsidRPr="00F00EB5">
              <w:rPr>
                <w:rFonts w:ascii="Arial" w:eastAsia="Times New Roman" w:hAnsi="Arial" w:cs="Arial"/>
                <w:sz w:val="20"/>
                <w:szCs w:val="20"/>
              </w:rPr>
              <w:t>Tingkat Pemenuhan Jaringan Jalan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85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85</w:t>
            </w:r>
          </w:p>
        </w:tc>
      </w:tr>
      <w:tr w:rsidR="00FB24A2" w:rsidRPr="00F00EB5" w:rsidTr="00BD793E">
        <w:trPr>
          <w:trHeight w:val="45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Kapasitas Bandara Aroeppala (%)</w:t>
            </w:r>
          </w:p>
        </w:tc>
        <w:tc>
          <w:tcPr>
            <w:tcW w:w="139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c>
          <w:tcPr>
            <w:tcW w:w="1344" w:type="dxa"/>
            <w:gridSpan w:val="2"/>
            <w:tcBorders>
              <w:top w:val="nil"/>
              <w:left w:val="single" w:sz="8" w:space="0" w:color="000000"/>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w:t>
            </w:r>
          </w:p>
        </w:tc>
      </w:tr>
      <w:tr w:rsidR="00FB24A2" w:rsidRPr="00F00EB5" w:rsidTr="00BD793E">
        <w:trPr>
          <w:trHeight w:val="45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392"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344" w:type="dxa"/>
            <w:gridSpan w:val="2"/>
            <w:tcBorders>
              <w:top w:val="nil"/>
              <w:left w:val="single" w:sz="8" w:space="0" w:color="000000"/>
              <w:bottom w:val="single" w:sz="8" w:space="0" w:color="000000"/>
              <w:right w:val="single" w:sz="8" w:space="0" w:color="000000"/>
            </w:tcBorders>
            <w:vAlign w:val="center"/>
          </w:tcPr>
          <w:p w:rsidR="00FB24A2" w:rsidRPr="00F00EB5" w:rsidRDefault="00FB24A2" w:rsidP="00FB24A2">
            <w:pPr>
              <w:spacing w:after="0" w:line="240" w:lineRule="auto"/>
              <w:rPr>
                <w:rFonts w:ascii="Arial" w:eastAsia="Times New Roman" w:hAnsi="Arial" w:cs="Arial"/>
                <w:sz w:val="20"/>
                <w:szCs w:val="20"/>
              </w:rPr>
            </w:pPr>
          </w:p>
        </w:tc>
      </w:tr>
      <w:tr w:rsidR="00FB24A2" w:rsidRPr="00F00EB5" w:rsidTr="00BD793E">
        <w:trPr>
          <w:trHeight w:val="45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Berfungsinya Bandara Kayuadi</w:t>
            </w:r>
          </w:p>
        </w:tc>
        <w:tc>
          <w:tcPr>
            <w:tcW w:w="139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Fungsional</w:t>
            </w:r>
          </w:p>
        </w:tc>
        <w:tc>
          <w:tcPr>
            <w:tcW w:w="1344" w:type="dxa"/>
            <w:gridSpan w:val="2"/>
            <w:tcBorders>
              <w:top w:val="nil"/>
              <w:left w:val="single" w:sz="8" w:space="0" w:color="000000"/>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Fungsional</w:t>
            </w:r>
          </w:p>
        </w:tc>
      </w:tr>
      <w:tr w:rsidR="00FB24A2" w:rsidRPr="00F00EB5" w:rsidTr="00BD793E">
        <w:trPr>
          <w:trHeight w:val="45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392"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344" w:type="dxa"/>
            <w:gridSpan w:val="2"/>
            <w:tcBorders>
              <w:top w:val="nil"/>
              <w:left w:val="single" w:sz="8" w:space="0" w:color="000000"/>
              <w:bottom w:val="single" w:sz="8" w:space="0" w:color="000000"/>
              <w:right w:val="single" w:sz="8" w:space="0" w:color="000000"/>
            </w:tcBorders>
            <w:vAlign w:val="center"/>
          </w:tcPr>
          <w:p w:rsidR="00FB24A2" w:rsidRPr="00F00EB5" w:rsidRDefault="00FB24A2" w:rsidP="00FB24A2">
            <w:pPr>
              <w:spacing w:after="0" w:line="240" w:lineRule="auto"/>
              <w:rPr>
                <w:rFonts w:ascii="Arial" w:eastAsia="Times New Roman" w:hAnsi="Arial" w:cs="Arial"/>
                <w:sz w:val="20"/>
                <w:szCs w:val="20"/>
              </w:rPr>
            </w:pPr>
          </w:p>
        </w:tc>
      </w:tr>
      <w:tr w:rsidR="00FB24A2" w:rsidRPr="00F00EB5" w:rsidTr="00BD793E">
        <w:trPr>
          <w:trHeight w:val="45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Jumlah Pelabuhan Laut (%)</w:t>
            </w:r>
          </w:p>
        </w:tc>
        <w:tc>
          <w:tcPr>
            <w:tcW w:w="139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 (20 buah)</w:t>
            </w:r>
          </w:p>
        </w:tc>
        <w:tc>
          <w:tcPr>
            <w:tcW w:w="1344" w:type="dxa"/>
            <w:gridSpan w:val="2"/>
            <w:tcBorders>
              <w:top w:val="nil"/>
              <w:left w:val="single" w:sz="8" w:space="0" w:color="000000"/>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 (20 buah)</w:t>
            </w:r>
          </w:p>
        </w:tc>
      </w:tr>
      <w:tr w:rsidR="00FB24A2" w:rsidRPr="00F00EB5" w:rsidTr="00BD793E">
        <w:trPr>
          <w:trHeight w:val="45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392"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344" w:type="dxa"/>
            <w:gridSpan w:val="2"/>
            <w:tcBorders>
              <w:top w:val="nil"/>
              <w:left w:val="single" w:sz="8" w:space="0" w:color="000000"/>
              <w:bottom w:val="single" w:sz="8" w:space="0" w:color="000000"/>
              <w:right w:val="single" w:sz="8" w:space="0" w:color="000000"/>
            </w:tcBorders>
            <w:vAlign w:val="center"/>
          </w:tcPr>
          <w:p w:rsidR="00FB24A2" w:rsidRPr="00F00EB5" w:rsidRDefault="00FB24A2" w:rsidP="00FB24A2">
            <w:pPr>
              <w:spacing w:after="0" w:line="240" w:lineRule="auto"/>
              <w:rPr>
                <w:rFonts w:ascii="Arial" w:eastAsia="Times New Roman" w:hAnsi="Arial" w:cs="Arial"/>
                <w:sz w:val="20"/>
                <w:szCs w:val="20"/>
              </w:rPr>
            </w:pPr>
          </w:p>
        </w:tc>
      </w:tr>
      <w:tr w:rsidR="00FB24A2" w:rsidRPr="00F00EB5" w:rsidTr="00BD793E">
        <w:trPr>
          <w:trHeight w:val="45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Perluasan terminal angkutan darat (%)</w:t>
            </w:r>
          </w:p>
        </w:tc>
        <w:tc>
          <w:tcPr>
            <w:tcW w:w="1392"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89%(110)</w:t>
            </w:r>
          </w:p>
        </w:tc>
        <w:tc>
          <w:tcPr>
            <w:tcW w:w="1344" w:type="dxa"/>
            <w:gridSpan w:val="2"/>
            <w:tcBorders>
              <w:top w:val="nil"/>
              <w:left w:val="single" w:sz="8" w:space="0" w:color="000000"/>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89%(110)</w:t>
            </w:r>
          </w:p>
        </w:tc>
      </w:tr>
      <w:tr w:rsidR="00FB24A2" w:rsidRPr="00F00EB5" w:rsidTr="00BD793E">
        <w:trPr>
          <w:trHeight w:val="45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392"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344" w:type="dxa"/>
            <w:gridSpan w:val="2"/>
            <w:tcBorders>
              <w:top w:val="nil"/>
              <w:left w:val="single" w:sz="8" w:space="0" w:color="000000"/>
              <w:bottom w:val="single" w:sz="8" w:space="0" w:color="000000"/>
              <w:right w:val="single" w:sz="8" w:space="0" w:color="000000"/>
            </w:tcBorders>
            <w:vAlign w:val="center"/>
          </w:tcPr>
          <w:p w:rsidR="00FB24A2" w:rsidRPr="00F00EB5" w:rsidRDefault="00FB24A2" w:rsidP="00FB24A2">
            <w:pPr>
              <w:spacing w:after="0" w:line="240" w:lineRule="auto"/>
              <w:rPr>
                <w:rFonts w:ascii="Arial" w:eastAsia="Times New Roman" w:hAnsi="Arial" w:cs="Arial"/>
                <w:sz w:val="20"/>
                <w:szCs w:val="20"/>
              </w:rPr>
            </w:pP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Jumlah pelabukan penyeberangan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 (6 buah)</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100% (6 buah)</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xml:space="preserve">Program Pembangunan dan Peningkatan Kapasitas </w:t>
            </w:r>
            <w:r w:rsidRPr="00F00EB5">
              <w:rPr>
                <w:rFonts w:ascii="Arial" w:eastAsia="Times New Roman" w:hAnsi="Arial" w:cs="Arial"/>
                <w:sz w:val="20"/>
                <w:szCs w:val="20"/>
              </w:rPr>
              <w:lastRenderedPageBreak/>
              <w:t>Infrastruktur Energi</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lastRenderedPageBreak/>
              <w:t>Rasio elektrifikasi Rumah tangga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65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65</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Rasio elektrifikasi Industri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50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50</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PLTMG terbangun dan beroperasi</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Beroperasi</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Beroperasi</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Terminal gas terbangun dan beroperasi</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Beroperasi</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Beroperasi</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Kualitas Pengelolaan Lingkungan Hidup</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Indeks Lingkungan Hidup</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79,05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79,05</w:t>
            </w:r>
          </w:p>
        </w:tc>
      </w:tr>
      <w:tr w:rsidR="00FB24A2" w:rsidRPr="00F00EB5" w:rsidTr="00BD793E">
        <w:trPr>
          <w:trHeight w:val="402"/>
          <w:jc w:val="center"/>
        </w:trPr>
        <w:tc>
          <w:tcPr>
            <w:tcW w:w="483" w:type="dxa"/>
            <w:vMerge w:val="restart"/>
            <w:tcBorders>
              <w:top w:val="nil"/>
              <w:left w:val="single" w:sz="8" w:space="0" w:color="000000"/>
              <w:bottom w:val="single" w:sz="8" w:space="0" w:color="000000"/>
              <w:right w:val="single" w:sz="8" w:space="0" w:color="000000"/>
            </w:tcBorders>
            <w:shd w:val="clear" w:color="auto" w:fill="auto"/>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5</w:t>
            </w:r>
          </w:p>
        </w:tc>
        <w:tc>
          <w:tcPr>
            <w:tcW w:w="1634" w:type="dxa"/>
            <w:vMerge w:val="restart"/>
            <w:tcBorders>
              <w:top w:val="nil"/>
              <w:left w:val="single" w:sz="8" w:space="0" w:color="000000"/>
              <w:bottom w:val="single" w:sz="8" w:space="0" w:color="000000"/>
              <w:right w:val="single" w:sz="8" w:space="0" w:color="000000"/>
            </w:tcBorders>
            <w:shd w:val="clear" w:color="auto" w:fill="auto"/>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Pembangunan dan pengembangan terhadap pelaksanaan program strategis Kabupaten Kepulauan Selayar</w:t>
            </w: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Investasi Daerah</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Nilai PMDN (dalam Milyar Rupiah)</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62.265.649.500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62.265.649.500</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Nilai PMA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10,500,000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10,500,000</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Dukungan Terhadap KEK Pariwisata</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Realisasi Pembangunan KEK Pariwisata</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Ditetapkan</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Ditetapkan</w:t>
            </w:r>
          </w:p>
        </w:tc>
      </w:tr>
      <w:tr w:rsidR="00FB24A2" w:rsidRPr="00F00EB5" w:rsidTr="00BD793E">
        <w:trPr>
          <w:trHeight w:val="78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Dukungan Terhadap Industri Perikanan Terpadu</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Realissi pembangunan kawasan industri perikanan terpadu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65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65</w:t>
            </w:r>
          </w:p>
        </w:tc>
      </w:tr>
      <w:tr w:rsidR="00FB24A2" w:rsidRPr="00F00EB5" w:rsidTr="00BD793E">
        <w:trPr>
          <w:trHeight w:val="78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Koordinasi dan Pembangunan Infrastruktur Daerah</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Realisasi pembangunan kawasan distribusi logistik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25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25</w:t>
            </w:r>
          </w:p>
        </w:tc>
      </w:tr>
      <w:tr w:rsidR="00FB24A2" w:rsidRPr="00F00EB5" w:rsidTr="00BD793E">
        <w:trPr>
          <w:trHeight w:val="780"/>
          <w:jc w:val="center"/>
        </w:trPr>
        <w:tc>
          <w:tcPr>
            <w:tcW w:w="483" w:type="dxa"/>
            <w:vMerge w:val="restart"/>
            <w:tcBorders>
              <w:top w:val="nil"/>
              <w:left w:val="single" w:sz="8" w:space="0" w:color="000000"/>
              <w:bottom w:val="single" w:sz="8" w:space="0" w:color="000000"/>
              <w:right w:val="single" w:sz="8" w:space="0" w:color="000000"/>
            </w:tcBorders>
            <w:shd w:val="clear" w:color="auto" w:fill="auto"/>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6</w:t>
            </w:r>
          </w:p>
        </w:tc>
        <w:tc>
          <w:tcPr>
            <w:tcW w:w="1634" w:type="dxa"/>
            <w:vMerge w:val="restart"/>
            <w:tcBorders>
              <w:top w:val="nil"/>
              <w:left w:val="single" w:sz="8" w:space="0" w:color="000000"/>
              <w:bottom w:val="single" w:sz="8" w:space="0" w:color="000000"/>
              <w:right w:val="single" w:sz="8" w:space="0" w:color="000000"/>
            </w:tcBorders>
            <w:shd w:val="clear" w:color="auto" w:fill="auto"/>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Pemantapan pelayanan publik dan peningkatan tata kelola pemerintahan</w:t>
            </w: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Kapasitas dan Akuntabilitas kinerja birokrasi</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Hasil Evaluasi Akuntabilitas Kinerja Instansi Pemerintah Daerah</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BB</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BB</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Skor Evaluasi Kinerja Pemerintahan Daerah (EKPD)</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Sangat Tinggi</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Sangat Tinggi</w:t>
            </w:r>
          </w:p>
        </w:tc>
      </w:tr>
      <w:tr w:rsidR="00FB24A2" w:rsidRPr="00F00EB5" w:rsidTr="00BD793E">
        <w:trPr>
          <w:trHeight w:val="780"/>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Kualitas Manajemen Keuangan dan Aset Daerah</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Opini Atas LK Daerah</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WTP</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WTP</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Kualitas Pelayanan Publik</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Indeks Kepuasan Masyarakat (IPM)</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95%</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95%</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val="restart"/>
            <w:tcBorders>
              <w:top w:val="nil"/>
              <w:left w:val="single" w:sz="8" w:space="0" w:color="000000"/>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xml:space="preserve">Program Peningkatan </w:t>
            </w:r>
            <w:r w:rsidRPr="00F00EB5">
              <w:rPr>
                <w:rFonts w:ascii="Arial" w:eastAsia="Times New Roman" w:hAnsi="Arial" w:cs="Arial"/>
                <w:sz w:val="20"/>
                <w:szCs w:val="20"/>
              </w:rPr>
              <w:lastRenderedPageBreak/>
              <w:t>Kinerja Pemerintahan Desa</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lastRenderedPageBreak/>
              <w:t>% Desa Mandiri</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 desa (24,69)</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 desa (24,69)</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Desa Berkembang</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 desa (65,43)</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hAnsi="Arial" w:cs="Arial"/>
                <w:sz w:val="20"/>
                <w:szCs w:val="20"/>
              </w:rPr>
              <w:t>6 desa (65,43)</w:t>
            </w:r>
          </w:p>
        </w:tc>
      </w:tr>
      <w:tr w:rsidR="00FB24A2" w:rsidRPr="00F00EB5" w:rsidTr="00BD793E">
        <w:trPr>
          <w:trHeight w:val="31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 Desa Tertinggal</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0</w:t>
            </w:r>
          </w:p>
        </w:tc>
      </w:tr>
      <w:tr w:rsidR="00FB24A2" w:rsidRPr="00F00EB5" w:rsidTr="00BD793E">
        <w:trPr>
          <w:trHeight w:val="103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Peningkatan Pemberantasan Penyakit Masyarakat (Pekat)</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Tingkat Penyelesaian Pelanggaran K3 (Ketertiban, Ketentraman, Keindahan) di Kabupaten (%)</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97</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97</w:t>
            </w:r>
          </w:p>
        </w:tc>
      </w:tr>
      <w:tr w:rsidR="00FB24A2" w:rsidRPr="00F00EB5" w:rsidTr="00BD793E">
        <w:trPr>
          <w:trHeight w:val="525"/>
          <w:jc w:val="center"/>
        </w:trPr>
        <w:tc>
          <w:tcPr>
            <w:tcW w:w="483"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634" w:type="dxa"/>
            <w:vMerge/>
            <w:tcBorders>
              <w:top w:val="nil"/>
              <w:left w:val="single" w:sz="8" w:space="0" w:color="000000"/>
              <w:bottom w:val="single" w:sz="8" w:space="0" w:color="000000"/>
              <w:right w:val="single" w:sz="8" w:space="0" w:color="000000"/>
            </w:tcBorders>
            <w:vAlign w:val="center"/>
            <w:hideMark/>
          </w:tcPr>
          <w:p w:rsidR="00FB24A2" w:rsidRPr="00F00EB5" w:rsidRDefault="00FB24A2" w:rsidP="00FB24A2">
            <w:pPr>
              <w:spacing w:after="0" w:line="240" w:lineRule="auto"/>
              <w:rPr>
                <w:rFonts w:ascii="Arial" w:eastAsia="Times New Roman" w:hAnsi="Arial" w:cs="Arial"/>
                <w:sz w:val="20"/>
                <w:szCs w:val="20"/>
              </w:rPr>
            </w:pPr>
          </w:p>
        </w:tc>
        <w:tc>
          <w:tcPr>
            <w:tcW w:w="1851"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Program Pembangunan Ketransmigrasian</w:t>
            </w:r>
          </w:p>
        </w:tc>
        <w:tc>
          <w:tcPr>
            <w:tcW w:w="1718"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rPr>
                <w:rFonts w:ascii="Arial" w:eastAsia="Times New Roman" w:hAnsi="Arial" w:cs="Arial"/>
                <w:sz w:val="20"/>
                <w:szCs w:val="20"/>
              </w:rPr>
            </w:pPr>
            <w:r w:rsidRPr="00F00EB5">
              <w:rPr>
                <w:rFonts w:ascii="Arial" w:eastAsia="Times New Roman" w:hAnsi="Arial" w:cs="Arial"/>
                <w:sz w:val="20"/>
                <w:szCs w:val="20"/>
              </w:rPr>
              <w:t>Transmigran Lokal (KK)</w:t>
            </w:r>
          </w:p>
        </w:tc>
        <w:tc>
          <w:tcPr>
            <w:tcW w:w="1392" w:type="dxa"/>
            <w:tcBorders>
              <w:top w:val="nil"/>
              <w:left w:val="nil"/>
              <w:bottom w:val="single" w:sz="8" w:space="0" w:color="000000"/>
              <w:right w:val="single" w:sz="8" w:space="0" w:color="000000"/>
            </w:tcBorders>
            <w:shd w:val="clear" w:color="auto" w:fill="auto"/>
            <w:vAlign w:val="center"/>
            <w:hideMark/>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20</w:t>
            </w:r>
          </w:p>
        </w:tc>
        <w:tc>
          <w:tcPr>
            <w:tcW w:w="1344" w:type="dxa"/>
            <w:gridSpan w:val="2"/>
            <w:tcBorders>
              <w:top w:val="nil"/>
              <w:left w:val="nil"/>
              <w:bottom w:val="single" w:sz="8" w:space="0" w:color="000000"/>
              <w:right w:val="single" w:sz="8" w:space="0" w:color="000000"/>
            </w:tcBorders>
            <w:vAlign w:val="center"/>
          </w:tcPr>
          <w:p w:rsidR="00FB24A2" w:rsidRPr="00F00EB5" w:rsidRDefault="00FB24A2" w:rsidP="00FB24A2">
            <w:pPr>
              <w:spacing w:after="0" w:line="240" w:lineRule="auto"/>
              <w:jc w:val="center"/>
              <w:rPr>
                <w:rFonts w:ascii="Arial" w:eastAsia="Times New Roman" w:hAnsi="Arial" w:cs="Arial"/>
                <w:sz w:val="20"/>
                <w:szCs w:val="20"/>
              </w:rPr>
            </w:pPr>
            <w:r w:rsidRPr="00F00EB5">
              <w:rPr>
                <w:rFonts w:ascii="Arial" w:eastAsia="Times New Roman" w:hAnsi="Arial" w:cs="Arial"/>
                <w:sz w:val="20"/>
                <w:szCs w:val="20"/>
              </w:rPr>
              <w:t>20</w:t>
            </w:r>
          </w:p>
        </w:tc>
      </w:tr>
    </w:tbl>
    <w:p w:rsidR="001D4DBC" w:rsidRPr="00F00EB5" w:rsidRDefault="001D4DBC" w:rsidP="000C6503">
      <w:pPr>
        <w:pStyle w:val="Heading1"/>
        <w:spacing w:before="0" w:after="120" w:line="360" w:lineRule="auto"/>
        <w:rPr>
          <w:rFonts w:ascii="Arial" w:hAnsi="Arial" w:cs="Arial"/>
          <w:color w:val="auto"/>
          <w:sz w:val="24"/>
          <w:szCs w:val="24"/>
        </w:rPr>
      </w:pPr>
      <w:bookmarkStart w:id="12" w:name="_Toc45118417"/>
    </w:p>
    <w:p w:rsidR="001D4DBC" w:rsidRPr="00F00EB5" w:rsidRDefault="00C135B9" w:rsidP="005D2D88">
      <w:pPr>
        <w:pStyle w:val="Heading2"/>
        <w:numPr>
          <w:ilvl w:val="0"/>
          <w:numId w:val="5"/>
        </w:numPr>
        <w:spacing w:before="0" w:line="360" w:lineRule="auto"/>
        <w:ind w:left="851" w:hanging="851"/>
        <w:rPr>
          <w:rFonts w:ascii="Arial" w:hAnsi="Arial" w:cs="Arial"/>
          <w:color w:val="auto"/>
          <w:sz w:val="24"/>
          <w:szCs w:val="24"/>
        </w:rPr>
      </w:pPr>
      <w:r w:rsidRPr="00F00EB5">
        <w:rPr>
          <w:rFonts w:ascii="Arial" w:hAnsi="Arial" w:cs="Arial"/>
          <w:color w:val="auto"/>
          <w:sz w:val="24"/>
          <w:szCs w:val="24"/>
        </w:rPr>
        <w:t xml:space="preserve">Kebijakan Penanganan Pandemi </w:t>
      </w:r>
      <w:r w:rsidR="0064315F" w:rsidRPr="00F00EB5">
        <w:rPr>
          <w:rFonts w:ascii="Arial" w:hAnsi="Arial" w:cs="Arial"/>
          <w:color w:val="auto"/>
          <w:sz w:val="24"/>
          <w:szCs w:val="24"/>
        </w:rPr>
        <w:t>COVID-19</w:t>
      </w:r>
    </w:p>
    <w:p w:rsidR="005D2D88" w:rsidRDefault="000673EF" w:rsidP="005D2D88">
      <w:pPr>
        <w:spacing w:after="0" w:line="360" w:lineRule="auto"/>
        <w:ind w:firstLine="851"/>
        <w:jc w:val="both"/>
        <w:rPr>
          <w:rFonts w:ascii="Arial" w:hAnsi="Arial" w:cs="Arial"/>
          <w:sz w:val="24"/>
          <w:szCs w:val="24"/>
        </w:rPr>
      </w:pPr>
      <w:r w:rsidRPr="00F00EB5">
        <w:rPr>
          <w:rFonts w:ascii="Arial" w:hAnsi="Arial" w:cs="Arial"/>
          <w:sz w:val="24"/>
          <w:szCs w:val="24"/>
        </w:rPr>
        <w:t>Tahun 2020 merupakan tahun yang berat bagi dunia ketika tiba-tiba muncul wabah Corona virus Disease 2019 (</w:t>
      </w:r>
      <w:r w:rsidR="0064315F" w:rsidRPr="00F00EB5">
        <w:rPr>
          <w:rFonts w:ascii="Arial" w:hAnsi="Arial" w:cs="Arial"/>
          <w:sz w:val="24"/>
          <w:szCs w:val="24"/>
        </w:rPr>
        <w:t>COVID-19</w:t>
      </w:r>
      <w:r w:rsidRPr="00F00EB5">
        <w:rPr>
          <w:rFonts w:ascii="Arial" w:hAnsi="Arial" w:cs="Arial"/>
          <w:sz w:val="24"/>
          <w:szCs w:val="24"/>
        </w:rPr>
        <w:t xml:space="preserve">), yang berawal dari Wuhan Tiongkok lalu merebak ke hampir seluruh negara di dunia dan menyebabkan pandemi global. Pandemi </w:t>
      </w:r>
      <w:r w:rsidR="0064315F" w:rsidRPr="00F00EB5">
        <w:rPr>
          <w:rFonts w:ascii="Arial" w:hAnsi="Arial" w:cs="Arial"/>
          <w:sz w:val="24"/>
          <w:szCs w:val="24"/>
        </w:rPr>
        <w:t>COVID-19</w:t>
      </w:r>
      <w:r w:rsidRPr="00F00EB5">
        <w:rPr>
          <w:rFonts w:ascii="Arial" w:hAnsi="Arial" w:cs="Arial"/>
          <w:sz w:val="24"/>
          <w:szCs w:val="24"/>
        </w:rPr>
        <w:t xml:space="preserve"> yang disebabkan oleh virus corona bukan hanya menimbulkan isu kesehatan di tingkat global, namun juga menyebabkan terhentinya sebagian besar aktivitas, baik sosial maupun ekonomi. </w:t>
      </w:r>
      <w:r w:rsidR="0064315F" w:rsidRPr="00F00EB5">
        <w:rPr>
          <w:rFonts w:ascii="Arial" w:hAnsi="Arial" w:cs="Arial"/>
          <w:sz w:val="24"/>
          <w:szCs w:val="24"/>
        </w:rPr>
        <w:t>COVID-19</w:t>
      </w:r>
      <w:r w:rsidRPr="00F00EB5">
        <w:rPr>
          <w:rFonts w:ascii="Arial" w:hAnsi="Arial" w:cs="Arial"/>
          <w:sz w:val="24"/>
          <w:szCs w:val="24"/>
        </w:rPr>
        <w:t xml:space="preserve"> merupakan penyakit infeksi saluran pernapasan yang disebabkan oleh </w:t>
      </w:r>
      <w:r w:rsidRPr="00F00EB5">
        <w:rPr>
          <w:rFonts w:ascii="Arial" w:hAnsi="Arial" w:cs="Arial"/>
          <w:i/>
          <w:sz w:val="24"/>
          <w:szCs w:val="24"/>
        </w:rPr>
        <w:t>severe acute respiratory syndrome</w:t>
      </w:r>
      <w:r w:rsidRPr="00F00EB5">
        <w:rPr>
          <w:rFonts w:ascii="Arial" w:hAnsi="Arial" w:cs="Arial"/>
          <w:sz w:val="24"/>
          <w:szCs w:val="24"/>
        </w:rPr>
        <w:t xml:space="preserve"> </w:t>
      </w:r>
      <w:r w:rsidRPr="00F00EB5">
        <w:rPr>
          <w:rFonts w:ascii="Arial" w:hAnsi="Arial" w:cs="Arial"/>
          <w:i/>
          <w:sz w:val="24"/>
          <w:szCs w:val="24"/>
        </w:rPr>
        <w:t>virus corona</w:t>
      </w:r>
      <w:r w:rsidRPr="00F00EB5">
        <w:rPr>
          <w:rFonts w:ascii="Arial" w:hAnsi="Arial" w:cs="Arial"/>
          <w:sz w:val="24"/>
          <w:szCs w:val="24"/>
        </w:rPr>
        <w:t xml:space="preserve"> 2 (SARS-CoV-2) atau yang sering disebut virus Corona. Virus ini memiliki tingkat mutasi yang tinggi dan merupakan patogen zoonotik yang dapat menetap pada manusia dan binatang dengan presentasi klinis yang sangat beragam, mulai dari asimtomatik, gejala ringan sampai berat, bahkan sampai kematian. Meskipun vaksin penyakit tersebut telah ditemukan, upaya vaksinasi di Indonesia belum dilakukan secara menyeluruh. Ditengah upaya vaksinasi, mutasi virus yang tinggi menyebabkan tingkat penularan yang sangat cepat sehingga memberikan ancaman serius pada kesehatan masyarakat,</w:t>
      </w:r>
      <w:r w:rsidR="000C6503" w:rsidRPr="00F00EB5">
        <w:rPr>
          <w:rFonts w:ascii="Arial" w:hAnsi="Arial" w:cs="Arial"/>
          <w:sz w:val="24"/>
          <w:szCs w:val="24"/>
        </w:rPr>
        <w:t xml:space="preserve"> terutama terlihat dari jumlah </w:t>
      </w:r>
      <w:r w:rsidRPr="00F00EB5">
        <w:rPr>
          <w:rFonts w:ascii="Arial" w:hAnsi="Arial" w:cs="Arial"/>
          <w:sz w:val="24"/>
          <w:szCs w:val="24"/>
        </w:rPr>
        <w:t>kematian yang terus meningkat.</w:t>
      </w:r>
    </w:p>
    <w:p w:rsidR="005D2D88" w:rsidRDefault="000673EF" w:rsidP="005D2D88">
      <w:pPr>
        <w:spacing w:after="0" w:line="360" w:lineRule="auto"/>
        <w:ind w:firstLine="851"/>
        <w:jc w:val="both"/>
        <w:rPr>
          <w:rFonts w:ascii="Arial" w:hAnsi="Arial" w:cs="Arial"/>
          <w:sz w:val="24"/>
          <w:szCs w:val="24"/>
        </w:rPr>
      </w:pPr>
      <w:r w:rsidRPr="00F00EB5">
        <w:rPr>
          <w:rFonts w:ascii="Arial" w:hAnsi="Arial" w:cs="Arial"/>
          <w:sz w:val="24"/>
          <w:szCs w:val="24"/>
        </w:rPr>
        <w:t xml:space="preserve">Penyebaran </w:t>
      </w:r>
      <w:r w:rsidR="0064315F" w:rsidRPr="00F00EB5">
        <w:rPr>
          <w:rFonts w:ascii="Arial" w:hAnsi="Arial" w:cs="Arial"/>
          <w:sz w:val="24"/>
          <w:szCs w:val="24"/>
        </w:rPr>
        <w:t>COVID-19</w:t>
      </w:r>
      <w:r w:rsidRPr="00F00EB5">
        <w:rPr>
          <w:rFonts w:ascii="Arial" w:hAnsi="Arial" w:cs="Arial"/>
          <w:sz w:val="24"/>
          <w:szCs w:val="24"/>
        </w:rPr>
        <w:t xml:space="preserve"> terus meluas di seluruh dunia, termasuk di Kepulauan Selayar. Hal ini didorong oleh perilaku masyarakat yang mengabaikan penerapkan protokol kesehatan secara ketat. Hingga </w:t>
      </w:r>
      <w:r w:rsidR="000C6503" w:rsidRPr="00F00EB5">
        <w:rPr>
          <w:rFonts w:ascii="Arial" w:hAnsi="Arial" w:cs="Arial"/>
          <w:sz w:val="24"/>
          <w:szCs w:val="24"/>
        </w:rPr>
        <w:t>28</w:t>
      </w:r>
      <w:r w:rsidRPr="00F00EB5">
        <w:rPr>
          <w:rFonts w:ascii="Arial" w:hAnsi="Arial" w:cs="Arial"/>
          <w:sz w:val="24"/>
          <w:szCs w:val="24"/>
        </w:rPr>
        <w:t xml:space="preserve"> Juli 2021 total konfirmasi positif di Kepulaun Selayar mencapai 845 kasus, dengan </w:t>
      </w:r>
      <w:r w:rsidRPr="00F00EB5">
        <w:rPr>
          <w:rFonts w:ascii="Arial" w:hAnsi="Arial" w:cs="Arial"/>
          <w:sz w:val="24"/>
          <w:szCs w:val="24"/>
        </w:rPr>
        <w:lastRenderedPageBreak/>
        <w:t xml:space="preserve">jumlah kematian sebanyak 35 orang. Dari jumlah tersebut, kasus positif terbanyak ditemukan di Kecamatan Benteng. </w:t>
      </w:r>
    </w:p>
    <w:p w:rsidR="005D2D88" w:rsidRDefault="000673EF" w:rsidP="005D2D88">
      <w:pPr>
        <w:spacing w:after="0" w:line="360" w:lineRule="auto"/>
        <w:ind w:firstLine="851"/>
        <w:jc w:val="both"/>
        <w:rPr>
          <w:rFonts w:ascii="Arial" w:hAnsi="Arial" w:cs="Arial"/>
          <w:sz w:val="24"/>
          <w:szCs w:val="24"/>
        </w:rPr>
      </w:pPr>
      <w:r w:rsidRPr="00F00EB5">
        <w:rPr>
          <w:rFonts w:ascii="Arial" w:hAnsi="Arial" w:cs="Arial"/>
          <w:sz w:val="24"/>
          <w:szCs w:val="24"/>
        </w:rPr>
        <w:t xml:space="preserve">Pandemi </w:t>
      </w:r>
      <w:r w:rsidR="0064315F" w:rsidRPr="00F00EB5">
        <w:rPr>
          <w:rFonts w:ascii="Arial" w:hAnsi="Arial" w:cs="Arial"/>
          <w:sz w:val="24"/>
          <w:szCs w:val="24"/>
        </w:rPr>
        <w:t>COVID-19</w:t>
      </w:r>
      <w:r w:rsidRPr="00F00EB5">
        <w:rPr>
          <w:rFonts w:ascii="Arial" w:hAnsi="Arial" w:cs="Arial"/>
          <w:sz w:val="24"/>
          <w:szCs w:val="24"/>
        </w:rPr>
        <w:t xml:space="preserve"> yang menyebar secara cepat dan mengancam kesehatan masyarakat, mendorong negara-negara melakukan kebijakan </w:t>
      </w:r>
      <w:r w:rsidRPr="00F00EB5">
        <w:rPr>
          <w:rFonts w:ascii="Arial" w:hAnsi="Arial" w:cs="Arial"/>
          <w:i/>
          <w:sz w:val="24"/>
          <w:szCs w:val="24"/>
        </w:rPr>
        <w:t xml:space="preserve">lockdown </w:t>
      </w:r>
      <w:r w:rsidRPr="00F00EB5">
        <w:rPr>
          <w:rFonts w:ascii="Arial" w:hAnsi="Arial" w:cs="Arial"/>
          <w:sz w:val="24"/>
          <w:szCs w:val="24"/>
        </w:rPr>
        <w:t xml:space="preserve">(karantina wilayah) untuk membatasi penyebaran virus ini secara total. Namun, mengubah perilaku sosial masyarakat bukanlah pekerjaan mudah. Kebijakan umum yang mengharuskan masyarakat untuk melakukan </w:t>
      </w:r>
      <w:r w:rsidRPr="00F00EB5">
        <w:rPr>
          <w:rFonts w:ascii="Arial" w:hAnsi="Arial" w:cs="Arial"/>
          <w:i/>
          <w:sz w:val="24"/>
          <w:szCs w:val="24"/>
        </w:rPr>
        <w:t>social and physical distancing</w:t>
      </w:r>
      <w:r w:rsidRPr="00F00EB5">
        <w:rPr>
          <w:rFonts w:ascii="Arial" w:hAnsi="Arial" w:cs="Arial"/>
          <w:sz w:val="24"/>
          <w:szCs w:val="24"/>
        </w:rPr>
        <w:t xml:space="preserve"> (menjaga jarak aman antar individu dan menghindari kerumunan) ternyata bukan sesuatu yang mudah bagi masyarakat yang sudah terbiasa dengan perilaku sosialnya. Kebijakan </w:t>
      </w:r>
      <w:r w:rsidRPr="00F00EB5">
        <w:rPr>
          <w:rFonts w:ascii="Arial" w:hAnsi="Arial" w:cs="Arial"/>
          <w:i/>
          <w:sz w:val="24"/>
          <w:szCs w:val="24"/>
        </w:rPr>
        <w:t xml:space="preserve">lockdown </w:t>
      </w:r>
      <w:r w:rsidRPr="00F00EB5">
        <w:rPr>
          <w:rFonts w:ascii="Arial" w:hAnsi="Arial" w:cs="Arial"/>
          <w:sz w:val="24"/>
          <w:szCs w:val="24"/>
        </w:rPr>
        <w:t>kemudian dimodifikasi sedemikian rupa oleh berbagai negara. Ada yang menerapkan secara penuh, sebagian, atau lokal dan seminimal mungkin. Di Indonesia sendiri s</w:t>
      </w:r>
      <w:r w:rsidR="000C6503" w:rsidRPr="00F00EB5">
        <w:rPr>
          <w:rFonts w:ascii="Arial" w:hAnsi="Arial" w:cs="Arial"/>
          <w:sz w:val="24"/>
          <w:szCs w:val="24"/>
        </w:rPr>
        <w:t>ejak pandemi</w:t>
      </w:r>
      <w:r w:rsidRPr="00F00EB5">
        <w:rPr>
          <w:rFonts w:ascii="Arial" w:hAnsi="Arial" w:cs="Arial"/>
          <w:sz w:val="24"/>
          <w:szCs w:val="24"/>
        </w:rPr>
        <w:t xml:space="preserve"> Corona mewabah, pemerintah sudah beberapa kali menggunakan sejumlah istilah berbeda dalam penanganan </w:t>
      </w:r>
      <w:r w:rsidR="0064315F" w:rsidRPr="00F00EB5">
        <w:rPr>
          <w:rFonts w:ascii="Arial" w:hAnsi="Arial" w:cs="Arial"/>
          <w:sz w:val="24"/>
          <w:szCs w:val="24"/>
        </w:rPr>
        <w:t>COVID-19</w:t>
      </w:r>
      <w:r w:rsidRPr="00F00EB5">
        <w:rPr>
          <w:rFonts w:ascii="Arial" w:hAnsi="Arial" w:cs="Arial"/>
          <w:sz w:val="24"/>
          <w:szCs w:val="24"/>
        </w:rPr>
        <w:t xml:space="preserve">. Awalnya pemerintah menggunakan pembatasan sosial berskala besar (PSBB), yang mulai berlaku 17 April 2020. Kemudian pemerintah memberlakukan Pemberlakuan Pembatasan Kegiatan Masyarakat (PPKM) Jawa-Bali, lalu diganti lagi menjadi PPKM Mikro sejak Februari 2021. Setelah beberapa kali diperpanjang, pemerintah memutuskan untuk mengambil pengetatan atau penebalan PPKM Mikro pada medio Juni lalu. Namun, kasus </w:t>
      </w:r>
      <w:r w:rsidR="0064315F" w:rsidRPr="00F00EB5">
        <w:rPr>
          <w:rFonts w:ascii="Arial" w:hAnsi="Arial" w:cs="Arial"/>
          <w:sz w:val="24"/>
          <w:szCs w:val="24"/>
        </w:rPr>
        <w:t>COVID-19</w:t>
      </w:r>
      <w:r w:rsidRPr="00F00EB5">
        <w:rPr>
          <w:rFonts w:ascii="Arial" w:hAnsi="Arial" w:cs="Arial"/>
          <w:sz w:val="24"/>
          <w:szCs w:val="24"/>
        </w:rPr>
        <w:t xml:space="preserve"> terus naik. Akhirnya, Presiden Jokowi memutuskan menetapkan PPKM Darurat sejak Juli 2021. </w:t>
      </w:r>
    </w:p>
    <w:p w:rsidR="005D2D88" w:rsidRDefault="000673EF" w:rsidP="005D2D88">
      <w:pPr>
        <w:spacing w:after="0" w:line="360" w:lineRule="auto"/>
        <w:ind w:firstLine="851"/>
        <w:jc w:val="both"/>
        <w:rPr>
          <w:rFonts w:ascii="Arial" w:hAnsi="Arial" w:cs="Arial"/>
          <w:sz w:val="24"/>
          <w:szCs w:val="24"/>
        </w:rPr>
      </w:pPr>
      <w:r w:rsidRPr="00F00EB5">
        <w:rPr>
          <w:rFonts w:ascii="Arial" w:hAnsi="Arial" w:cs="Arial"/>
          <w:sz w:val="24"/>
          <w:szCs w:val="24"/>
        </w:rPr>
        <w:t xml:space="preserve">Di Kabupaten Kepulauan </w:t>
      </w:r>
      <w:r w:rsidR="000C6503" w:rsidRPr="00F00EB5">
        <w:rPr>
          <w:rFonts w:ascii="Arial" w:hAnsi="Arial" w:cs="Arial"/>
          <w:sz w:val="24"/>
          <w:szCs w:val="24"/>
        </w:rPr>
        <w:t xml:space="preserve">Selayar </w:t>
      </w:r>
      <w:r w:rsidRPr="00F00EB5">
        <w:rPr>
          <w:rFonts w:ascii="Arial" w:hAnsi="Arial" w:cs="Arial"/>
          <w:sz w:val="24"/>
          <w:szCs w:val="24"/>
        </w:rPr>
        <w:t xml:space="preserve">sendiri, pemerintah daerah memberlakukan PPKM Mikro sejak tanggal 13 Juli 2021 sampai dengan 21 Juli 2021. Kebijakan ini kemudian dilanjutkan dengan PPKM Darurat Level 3 yang mulai berlaku pada tanggal 21 Juli 2021 sampai dengan tanggal 2 Agustus 2021. Pada PPKM Darurat Level 3 pengetatan aktivitas mencakup 50 persen </w:t>
      </w:r>
      <w:r w:rsidRPr="00F00EB5">
        <w:rPr>
          <w:rFonts w:ascii="Arial" w:hAnsi="Arial" w:cs="Arial"/>
          <w:i/>
          <w:sz w:val="24"/>
          <w:szCs w:val="24"/>
        </w:rPr>
        <w:t>Work from Home</w:t>
      </w:r>
      <w:r w:rsidRPr="00F00EB5">
        <w:rPr>
          <w:rFonts w:ascii="Arial" w:hAnsi="Arial" w:cs="Arial"/>
          <w:sz w:val="24"/>
          <w:szCs w:val="24"/>
        </w:rPr>
        <w:t xml:space="preserve"> (WFH) dan 50 persen </w:t>
      </w:r>
      <w:r w:rsidRPr="00F00EB5">
        <w:rPr>
          <w:rFonts w:ascii="Arial" w:hAnsi="Arial" w:cs="Arial"/>
          <w:i/>
          <w:sz w:val="24"/>
          <w:szCs w:val="24"/>
        </w:rPr>
        <w:t>Work from Office</w:t>
      </w:r>
      <w:r w:rsidRPr="00F00EB5">
        <w:rPr>
          <w:rFonts w:ascii="Arial" w:hAnsi="Arial" w:cs="Arial"/>
          <w:sz w:val="24"/>
          <w:szCs w:val="24"/>
        </w:rPr>
        <w:t xml:space="preserve"> (WFO) di zona hijau dan zona kuning, sedangkan di zona oranye dan zona merah menerapkan WFH sebesar 75 persen dan WFO sebesar 25 persen. Kegiatan belajar mengajar dilakukan dengan metode Pembelajaran Jarak Jauh (PJJ/online), Belajar Dari Rumah (BDR) untuk zona oranye dan zona merah, sedangkan zona hijau dan zona kuning melakukan Pembelajaran Tatap Muka (PTM) terbatas. Pelaksanaan kegiatan pada sektor esensial dilakukan dengan penerapan protolol kesehatan secara lebih ketat. Makan/minum di rumah </w:t>
      </w:r>
      <w:r w:rsidRPr="00F00EB5">
        <w:rPr>
          <w:rFonts w:ascii="Arial" w:hAnsi="Arial" w:cs="Arial"/>
          <w:sz w:val="24"/>
          <w:szCs w:val="24"/>
        </w:rPr>
        <w:lastRenderedPageBreak/>
        <w:t xml:space="preserve">makan, kafe, warumg, warung kopi kapasitasnya maksimal 25 persen, dengan jam operasional sampai dengan pukul 17.00, sementara layanan </w:t>
      </w:r>
      <w:r w:rsidRPr="00F00EB5">
        <w:rPr>
          <w:rFonts w:ascii="Arial" w:hAnsi="Arial" w:cs="Arial"/>
          <w:i/>
          <w:sz w:val="24"/>
          <w:szCs w:val="24"/>
        </w:rPr>
        <w:t>delivery/take away</w:t>
      </w:r>
      <w:r w:rsidRPr="00F00EB5">
        <w:rPr>
          <w:rFonts w:ascii="Arial" w:hAnsi="Arial" w:cs="Arial"/>
          <w:sz w:val="24"/>
          <w:szCs w:val="24"/>
        </w:rPr>
        <w:t xml:space="preserve"> diizinkan sampai dengan pukul 21.00. Kemudian, untuk pusat perbelanjaan, perdagangan, pasar induk, pasar kecamatan/desa/kelurahan pembatasan jam operasional sampai dengan pukul 17.00 dengan penerapan protokol kesehatan secara lebih ketat. Pelaksanaan kegiatan di tempat ibadah dapat dilakukan dengan kapasitas masimal 25 persen dan pelaksanaan kegiatan pada area publik ditutup untuk sementara.</w:t>
      </w:r>
    </w:p>
    <w:p w:rsidR="005D2D88" w:rsidRDefault="000673EF" w:rsidP="005D2D88">
      <w:pPr>
        <w:spacing w:after="0" w:line="360" w:lineRule="auto"/>
        <w:ind w:firstLine="851"/>
        <w:jc w:val="both"/>
        <w:rPr>
          <w:rFonts w:ascii="Arial" w:hAnsi="Arial" w:cs="Arial"/>
          <w:sz w:val="24"/>
          <w:szCs w:val="24"/>
        </w:rPr>
      </w:pPr>
      <w:r w:rsidRPr="00F00EB5">
        <w:rPr>
          <w:rFonts w:ascii="Arial" w:hAnsi="Arial" w:cs="Arial"/>
          <w:sz w:val="24"/>
          <w:szCs w:val="24"/>
        </w:rPr>
        <w:t xml:space="preserve">Langkah penanganan </w:t>
      </w:r>
      <w:r w:rsidR="0064315F" w:rsidRPr="00F00EB5">
        <w:rPr>
          <w:rFonts w:ascii="Arial" w:hAnsi="Arial" w:cs="Arial"/>
          <w:sz w:val="24"/>
          <w:szCs w:val="24"/>
        </w:rPr>
        <w:t>COVID-19</w:t>
      </w:r>
      <w:r w:rsidRPr="00F00EB5">
        <w:rPr>
          <w:rFonts w:ascii="Arial" w:hAnsi="Arial" w:cs="Arial"/>
          <w:sz w:val="24"/>
          <w:szCs w:val="24"/>
        </w:rPr>
        <w:t xml:space="preserve"> berdampak pada menurunnya aktivitas ekonomi </w:t>
      </w:r>
      <w:r w:rsidR="000C6503" w:rsidRPr="00F00EB5">
        <w:rPr>
          <w:rFonts w:ascii="Arial" w:hAnsi="Arial" w:cs="Arial"/>
          <w:sz w:val="24"/>
          <w:szCs w:val="24"/>
        </w:rPr>
        <w:t xml:space="preserve">dan </w:t>
      </w:r>
      <w:r w:rsidRPr="00F00EB5">
        <w:rPr>
          <w:rFonts w:ascii="Arial" w:hAnsi="Arial" w:cs="Arial"/>
          <w:sz w:val="24"/>
          <w:szCs w:val="24"/>
        </w:rPr>
        <w:t>akan menggerus konsumsi rumah tangga, yang berkontribusi terhadap pertumbuhan ekonomi. Kegiatan dunia usaha juga akan</w:t>
      </w:r>
      <w:r w:rsidR="000C6503" w:rsidRPr="00F00EB5">
        <w:rPr>
          <w:rFonts w:ascii="Arial" w:hAnsi="Arial" w:cs="Arial"/>
          <w:sz w:val="24"/>
          <w:szCs w:val="24"/>
        </w:rPr>
        <w:t xml:space="preserve"> </w:t>
      </w:r>
      <w:r w:rsidRPr="00F00EB5">
        <w:rPr>
          <w:rFonts w:ascii="Arial" w:hAnsi="Arial" w:cs="Arial"/>
          <w:sz w:val="24"/>
          <w:szCs w:val="24"/>
        </w:rPr>
        <w:t xml:space="preserve">menurun sehingga berpotensi meningkatkan kasus pemutusan hubungan kerja dan pengurangan jam kerja. Sebagai solusi pemerintah pusat menerapkan kebijakan ekonomi antara lain berupa </w:t>
      </w:r>
      <w:r w:rsidRPr="00F00EB5">
        <w:rPr>
          <w:rFonts w:ascii="Arial" w:hAnsi="Arial" w:cs="Arial"/>
          <w:i/>
          <w:sz w:val="24"/>
          <w:szCs w:val="24"/>
        </w:rPr>
        <w:t xml:space="preserve">refocusing </w:t>
      </w:r>
      <w:r w:rsidRPr="00F00EB5">
        <w:rPr>
          <w:rFonts w:ascii="Arial" w:hAnsi="Arial" w:cs="Arial"/>
          <w:sz w:val="24"/>
          <w:szCs w:val="24"/>
        </w:rPr>
        <w:t>dan realokasi anggaran untuk memperkecil tekanan, pemerintah juga mempercepat pencairan bantuan sosial secara bertahap. Stimulus bagi dunia usaha juga diperluas dan diberlakukan. Selain itu, suntikan stimulus baru disiapkan untuk menyelamatkan UMKM dari kebangkrutan. Stimulus ekonomi juga akan diarahkan untuk mendukung penduduk rentan miskin dan pengusaha menengah ke bawah.</w:t>
      </w:r>
    </w:p>
    <w:p w:rsidR="000673EF" w:rsidRPr="00F00EB5" w:rsidRDefault="000673EF" w:rsidP="005D2D88">
      <w:pPr>
        <w:spacing w:after="0" w:line="360" w:lineRule="auto"/>
        <w:ind w:firstLine="851"/>
        <w:jc w:val="both"/>
        <w:rPr>
          <w:rFonts w:ascii="Arial" w:hAnsi="Arial" w:cs="Arial"/>
          <w:sz w:val="24"/>
          <w:szCs w:val="24"/>
        </w:rPr>
      </w:pPr>
      <w:r w:rsidRPr="00F00EB5">
        <w:rPr>
          <w:rFonts w:ascii="Arial" w:hAnsi="Arial" w:cs="Arial"/>
          <w:sz w:val="24"/>
          <w:szCs w:val="24"/>
        </w:rPr>
        <w:t xml:space="preserve">Pemerintah Kabupaten Kepulauan Selayar sendiri mengambil beberapa langkah dalam penanganan </w:t>
      </w:r>
      <w:r w:rsidR="0064315F" w:rsidRPr="00F00EB5">
        <w:rPr>
          <w:rFonts w:ascii="Arial" w:hAnsi="Arial" w:cs="Arial"/>
          <w:sz w:val="24"/>
          <w:szCs w:val="24"/>
        </w:rPr>
        <w:t>COVID-19</w:t>
      </w:r>
      <w:r w:rsidRPr="00F00EB5">
        <w:rPr>
          <w:rFonts w:ascii="Arial" w:hAnsi="Arial" w:cs="Arial"/>
          <w:sz w:val="24"/>
          <w:szCs w:val="24"/>
        </w:rPr>
        <w:t>, antara lain:</w:t>
      </w:r>
    </w:p>
    <w:p w:rsidR="000673EF" w:rsidRPr="00F00EB5" w:rsidRDefault="000673EF" w:rsidP="00611D25">
      <w:pPr>
        <w:pStyle w:val="ListParagraph"/>
        <w:numPr>
          <w:ilvl w:val="0"/>
          <w:numId w:val="57"/>
        </w:numPr>
        <w:spacing w:after="0" w:line="360" w:lineRule="auto"/>
        <w:ind w:left="284" w:hanging="284"/>
        <w:jc w:val="both"/>
        <w:rPr>
          <w:rFonts w:ascii="Arial" w:hAnsi="Arial" w:cs="Arial"/>
          <w:sz w:val="24"/>
          <w:szCs w:val="24"/>
        </w:rPr>
      </w:pPr>
      <w:r w:rsidRPr="00F00EB5">
        <w:rPr>
          <w:rFonts w:ascii="Arial" w:hAnsi="Arial" w:cs="Arial"/>
          <w:sz w:val="24"/>
          <w:szCs w:val="24"/>
        </w:rPr>
        <w:t>Melakukan penjagaan di pintu masuk Pelabuhan Pamatata, Pelabuhan Rauf Rahman, Pelabuhan Pattumbukan, Bandara Aroeppala, serta pelabuhan rakyat.</w:t>
      </w:r>
    </w:p>
    <w:p w:rsidR="000673EF" w:rsidRPr="00F00EB5" w:rsidRDefault="000673EF" w:rsidP="00611D25">
      <w:pPr>
        <w:pStyle w:val="ListParagraph"/>
        <w:numPr>
          <w:ilvl w:val="0"/>
          <w:numId w:val="57"/>
        </w:numPr>
        <w:spacing w:after="0" w:line="360" w:lineRule="auto"/>
        <w:ind w:left="284" w:hanging="284"/>
        <w:jc w:val="both"/>
        <w:rPr>
          <w:rFonts w:ascii="Arial" w:hAnsi="Arial" w:cs="Arial"/>
          <w:sz w:val="24"/>
          <w:szCs w:val="24"/>
        </w:rPr>
      </w:pPr>
      <w:r w:rsidRPr="00F00EB5">
        <w:rPr>
          <w:rFonts w:ascii="Arial" w:hAnsi="Arial" w:cs="Arial"/>
          <w:sz w:val="24"/>
          <w:szCs w:val="24"/>
        </w:rPr>
        <w:t xml:space="preserve">Membentuk satuan tugas penanganan </w:t>
      </w:r>
      <w:r w:rsidR="0064315F" w:rsidRPr="00F00EB5">
        <w:rPr>
          <w:rFonts w:ascii="Arial" w:hAnsi="Arial" w:cs="Arial"/>
          <w:sz w:val="24"/>
          <w:szCs w:val="24"/>
        </w:rPr>
        <w:t>COVID-19</w:t>
      </w:r>
      <w:r w:rsidRPr="00F00EB5">
        <w:rPr>
          <w:rFonts w:ascii="Arial" w:hAnsi="Arial" w:cs="Arial"/>
          <w:sz w:val="24"/>
          <w:szCs w:val="24"/>
        </w:rPr>
        <w:t xml:space="preserve"> di Kabupaten Kepulauan Selayar. </w:t>
      </w:r>
    </w:p>
    <w:p w:rsidR="000673EF" w:rsidRPr="00F00EB5" w:rsidRDefault="000673EF" w:rsidP="00611D25">
      <w:pPr>
        <w:pStyle w:val="ListParagraph"/>
        <w:numPr>
          <w:ilvl w:val="0"/>
          <w:numId w:val="57"/>
        </w:numPr>
        <w:spacing w:after="0" w:line="360" w:lineRule="auto"/>
        <w:ind w:left="284" w:hanging="284"/>
        <w:jc w:val="both"/>
        <w:rPr>
          <w:rFonts w:ascii="Arial" w:hAnsi="Arial" w:cs="Arial"/>
          <w:sz w:val="24"/>
          <w:szCs w:val="24"/>
        </w:rPr>
      </w:pPr>
      <w:r w:rsidRPr="00F00EB5">
        <w:rPr>
          <w:rFonts w:ascii="Arial" w:hAnsi="Arial" w:cs="Arial"/>
          <w:sz w:val="24"/>
          <w:szCs w:val="24"/>
        </w:rPr>
        <w:t xml:space="preserve">Membentuk Posko Induk dan Call Center di bawah naungan Sekretariat </w:t>
      </w:r>
      <w:r w:rsidR="0064315F" w:rsidRPr="00F00EB5">
        <w:rPr>
          <w:rFonts w:ascii="Arial" w:hAnsi="Arial" w:cs="Arial"/>
          <w:sz w:val="24"/>
          <w:szCs w:val="24"/>
        </w:rPr>
        <w:t>COVID-19</w:t>
      </w:r>
      <w:r w:rsidRPr="00F00EB5">
        <w:rPr>
          <w:rFonts w:ascii="Arial" w:hAnsi="Arial" w:cs="Arial"/>
          <w:sz w:val="24"/>
          <w:szCs w:val="24"/>
        </w:rPr>
        <w:t xml:space="preserve"> sebagai wadah pelaporan masyarakat.</w:t>
      </w:r>
    </w:p>
    <w:p w:rsidR="000673EF" w:rsidRPr="00F00EB5" w:rsidRDefault="000673EF" w:rsidP="00611D25">
      <w:pPr>
        <w:pStyle w:val="ListParagraph"/>
        <w:numPr>
          <w:ilvl w:val="0"/>
          <w:numId w:val="57"/>
        </w:numPr>
        <w:spacing w:after="0" w:line="360" w:lineRule="auto"/>
        <w:ind w:left="284" w:hanging="284"/>
        <w:jc w:val="both"/>
        <w:rPr>
          <w:rFonts w:ascii="Arial" w:hAnsi="Arial" w:cs="Arial"/>
          <w:sz w:val="24"/>
          <w:szCs w:val="24"/>
        </w:rPr>
      </w:pPr>
      <w:r w:rsidRPr="00F00EB5">
        <w:rPr>
          <w:rFonts w:ascii="Arial" w:hAnsi="Arial" w:cs="Arial"/>
          <w:sz w:val="24"/>
          <w:szCs w:val="24"/>
        </w:rPr>
        <w:t>Melaksanakan sosialisasi penerapan PPKM di semua Kecamatan Kepulauan Selayar.</w:t>
      </w:r>
    </w:p>
    <w:p w:rsidR="000673EF" w:rsidRPr="00F00EB5" w:rsidRDefault="000673EF" w:rsidP="00611D25">
      <w:pPr>
        <w:pStyle w:val="ListParagraph"/>
        <w:numPr>
          <w:ilvl w:val="0"/>
          <w:numId w:val="57"/>
        </w:numPr>
        <w:spacing w:after="0" w:line="360" w:lineRule="auto"/>
        <w:ind w:left="284" w:hanging="284"/>
        <w:jc w:val="both"/>
        <w:rPr>
          <w:rFonts w:ascii="Arial" w:hAnsi="Arial" w:cs="Arial"/>
          <w:sz w:val="24"/>
          <w:szCs w:val="24"/>
        </w:rPr>
      </w:pPr>
      <w:r w:rsidRPr="00F00EB5">
        <w:rPr>
          <w:rFonts w:ascii="Arial" w:hAnsi="Arial" w:cs="Arial"/>
          <w:sz w:val="24"/>
          <w:szCs w:val="24"/>
        </w:rPr>
        <w:t>Melaksanakan Operasi Yustisi terkait dengan Protokol Kesehatan dan PPKM.</w:t>
      </w:r>
    </w:p>
    <w:p w:rsidR="000673EF" w:rsidRPr="00F00EB5" w:rsidRDefault="000673EF" w:rsidP="005D2D88">
      <w:pPr>
        <w:spacing w:after="0" w:line="360" w:lineRule="auto"/>
        <w:ind w:firstLine="851"/>
        <w:jc w:val="both"/>
        <w:rPr>
          <w:rFonts w:ascii="Arial" w:hAnsi="Arial" w:cs="Arial"/>
          <w:sz w:val="24"/>
          <w:szCs w:val="24"/>
        </w:rPr>
      </w:pPr>
      <w:r w:rsidRPr="00F00EB5">
        <w:rPr>
          <w:rFonts w:ascii="Arial" w:hAnsi="Arial" w:cs="Arial"/>
          <w:sz w:val="24"/>
          <w:szCs w:val="24"/>
        </w:rPr>
        <w:t xml:space="preserve">Adapun agenda penanganan </w:t>
      </w:r>
      <w:r w:rsidR="0064315F" w:rsidRPr="00F00EB5">
        <w:rPr>
          <w:rFonts w:ascii="Arial" w:hAnsi="Arial" w:cs="Arial"/>
          <w:sz w:val="24"/>
          <w:szCs w:val="24"/>
        </w:rPr>
        <w:t>COVID-19</w:t>
      </w:r>
      <w:r w:rsidRPr="00F00EB5">
        <w:rPr>
          <w:rFonts w:ascii="Arial" w:hAnsi="Arial" w:cs="Arial"/>
          <w:sz w:val="24"/>
          <w:szCs w:val="24"/>
        </w:rPr>
        <w:t xml:space="preserve"> di Kabupaten Kepulauan Selayar yaitu: </w:t>
      </w:r>
    </w:p>
    <w:p w:rsidR="000673EF" w:rsidRPr="00F00EB5" w:rsidRDefault="000673EF" w:rsidP="00611D25">
      <w:pPr>
        <w:pStyle w:val="ListParagraph"/>
        <w:numPr>
          <w:ilvl w:val="0"/>
          <w:numId w:val="53"/>
        </w:numPr>
        <w:spacing w:after="0" w:line="360" w:lineRule="auto"/>
        <w:ind w:left="284" w:hanging="284"/>
        <w:jc w:val="both"/>
        <w:rPr>
          <w:rFonts w:ascii="Arial" w:hAnsi="Arial" w:cs="Arial"/>
          <w:sz w:val="24"/>
          <w:szCs w:val="24"/>
        </w:rPr>
      </w:pPr>
      <w:r w:rsidRPr="00F00EB5">
        <w:rPr>
          <w:rFonts w:ascii="Arial" w:hAnsi="Arial" w:cs="Arial"/>
          <w:sz w:val="24"/>
          <w:szCs w:val="24"/>
        </w:rPr>
        <w:lastRenderedPageBreak/>
        <w:t xml:space="preserve">Penanganan Kesehatan dan Keselamatan, melalui kegiatan: </w:t>
      </w:r>
    </w:p>
    <w:p w:rsidR="000673EF" w:rsidRPr="00F00EB5" w:rsidRDefault="000673EF" w:rsidP="00611D25">
      <w:pPr>
        <w:pStyle w:val="ListParagraph"/>
        <w:numPr>
          <w:ilvl w:val="0"/>
          <w:numId w:val="55"/>
        </w:numPr>
        <w:spacing w:after="0" w:line="360" w:lineRule="auto"/>
        <w:jc w:val="both"/>
        <w:rPr>
          <w:rFonts w:ascii="Arial" w:hAnsi="Arial" w:cs="Arial"/>
          <w:sz w:val="24"/>
          <w:szCs w:val="24"/>
        </w:rPr>
      </w:pPr>
      <w:r w:rsidRPr="00F00EB5">
        <w:rPr>
          <w:rFonts w:ascii="Arial" w:hAnsi="Arial" w:cs="Arial"/>
          <w:sz w:val="24"/>
          <w:szCs w:val="24"/>
        </w:rPr>
        <w:t xml:space="preserve">3T, yaitu </w:t>
      </w:r>
      <w:r w:rsidRPr="00F00EB5">
        <w:rPr>
          <w:rFonts w:ascii="Arial" w:hAnsi="Arial" w:cs="Arial"/>
          <w:i/>
          <w:sz w:val="24"/>
          <w:szCs w:val="24"/>
        </w:rPr>
        <w:t>Testing</w:t>
      </w:r>
      <w:r w:rsidRPr="00F00EB5">
        <w:rPr>
          <w:rFonts w:ascii="Arial" w:hAnsi="Arial" w:cs="Arial"/>
          <w:sz w:val="24"/>
          <w:szCs w:val="24"/>
        </w:rPr>
        <w:t xml:space="preserve">, dengan menggencarkan pemeriksaan swab PCR untuk penegakan diagnosa </w:t>
      </w:r>
      <w:r w:rsidR="0064315F" w:rsidRPr="00F00EB5">
        <w:rPr>
          <w:rFonts w:ascii="Arial" w:hAnsi="Arial" w:cs="Arial"/>
          <w:sz w:val="24"/>
          <w:szCs w:val="24"/>
        </w:rPr>
        <w:t>COVID-19</w:t>
      </w:r>
      <w:r w:rsidRPr="00F00EB5">
        <w:rPr>
          <w:rFonts w:ascii="Arial" w:hAnsi="Arial" w:cs="Arial"/>
          <w:sz w:val="24"/>
          <w:szCs w:val="24"/>
        </w:rPr>
        <w:t xml:space="preserve">); </w:t>
      </w:r>
      <w:r w:rsidRPr="00F00EB5">
        <w:rPr>
          <w:rFonts w:ascii="Arial" w:hAnsi="Arial" w:cs="Arial"/>
          <w:i/>
          <w:sz w:val="24"/>
          <w:szCs w:val="24"/>
        </w:rPr>
        <w:t>Tracing</w:t>
      </w:r>
      <w:r w:rsidRPr="00F00EB5">
        <w:rPr>
          <w:rFonts w:ascii="Arial" w:hAnsi="Arial" w:cs="Arial"/>
          <w:sz w:val="24"/>
          <w:szCs w:val="24"/>
        </w:rPr>
        <w:t xml:space="preserve">, dengan menggiatkan penelusuran kasus yang kontak erat dengan penderita terkonfirmasi </w:t>
      </w:r>
      <w:r w:rsidR="0064315F" w:rsidRPr="00F00EB5">
        <w:rPr>
          <w:rFonts w:ascii="Arial" w:hAnsi="Arial" w:cs="Arial"/>
          <w:sz w:val="24"/>
          <w:szCs w:val="24"/>
        </w:rPr>
        <w:t>COVID-19</w:t>
      </w:r>
      <w:r w:rsidRPr="00F00EB5">
        <w:rPr>
          <w:rFonts w:ascii="Arial" w:hAnsi="Arial" w:cs="Arial"/>
          <w:sz w:val="24"/>
          <w:szCs w:val="24"/>
        </w:rPr>
        <w:t xml:space="preserve">; dan </w:t>
      </w:r>
      <w:r w:rsidRPr="00F00EB5">
        <w:rPr>
          <w:rFonts w:ascii="Arial" w:hAnsi="Arial" w:cs="Arial"/>
          <w:i/>
          <w:sz w:val="24"/>
          <w:szCs w:val="24"/>
        </w:rPr>
        <w:t xml:space="preserve">Treatment, </w:t>
      </w:r>
      <w:r w:rsidRPr="00F00EB5">
        <w:rPr>
          <w:rFonts w:ascii="Arial" w:hAnsi="Arial" w:cs="Arial"/>
          <w:sz w:val="24"/>
          <w:szCs w:val="24"/>
        </w:rPr>
        <w:t xml:space="preserve">dengan melakukan perawatan sesuai standar pada penderita </w:t>
      </w:r>
      <w:r w:rsidR="0064315F" w:rsidRPr="00F00EB5">
        <w:rPr>
          <w:rFonts w:ascii="Arial" w:hAnsi="Arial" w:cs="Arial"/>
          <w:sz w:val="24"/>
          <w:szCs w:val="24"/>
        </w:rPr>
        <w:t>COVID-19</w:t>
      </w:r>
      <w:r w:rsidRPr="00F00EB5">
        <w:rPr>
          <w:rFonts w:ascii="Arial" w:hAnsi="Arial" w:cs="Arial"/>
          <w:sz w:val="24"/>
          <w:szCs w:val="24"/>
        </w:rPr>
        <w:t>, terutama dengan melakukan isolasi baik secara mandiri maupun terpusat pada fasilitas pelayanan kesehatan.</w:t>
      </w:r>
    </w:p>
    <w:p w:rsidR="000673EF" w:rsidRPr="00F00EB5" w:rsidRDefault="000673EF" w:rsidP="00611D25">
      <w:pPr>
        <w:pStyle w:val="ListParagraph"/>
        <w:numPr>
          <w:ilvl w:val="0"/>
          <w:numId w:val="55"/>
        </w:numPr>
        <w:spacing w:after="0" w:line="360" w:lineRule="auto"/>
        <w:jc w:val="both"/>
        <w:rPr>
          <w:rFonts w:ascii="Arial" w:hAnsi="Arial" w:cs="Arial"/>
          <w:sz w:val="24"/>
          <w:szCs w:val="24"/>
        </w:rPr>
      </w:pPr>
      <w:r w:rsidRPr="00F00EB5">
        <w:rPr>
          <w:rFonts w:ascii="Arial" w:hAnsi="Arial" w:cs="Arial"/>
          <w:sz w:val="24"/>
          <w:szCs w:val="24"/>
        </w:rPr>
        <w:t>3M, yaitu Menjaga jarak minimal 1,5 meter; Memakai masker dengan benar; dan Mencuci tangan dengan benar.</w:t>
      </w:r>
    </w:p>
    <w:p w:rsidR="000673EF" w:rsidRPr="00F00EB5" w:rsidRDefault="000673EF" w:rsidP="00611D25">
      <w:pPr>
        <w:pStyle w:val="ListParagraph"/>
        <w:numPr>
          <w:ilvl w:val="0"/>
          <w:numId w:val="55"/>
        </w:numPr>
        <w:spacing w:after="0" w:line="360" w:lineRule="auto"/>
        <w:jc w:val="both"/>
        <w:rPr>
          <w:rFonts w:ascii="Arial" w:hAnsi="Arial" w:cs="Arial"/>
          <w:sz w:val="24"/>
          <w:szCs w:val="24"/>
        </w:rPr>
      </w:pPr>
      <w:r w:rsidRPr="00F00EB5">
        <w:rPr>
          <w:rFonts w:ascii="Arial" w:hAnsi="Arial" w:cs="Arial"/>
          <w:sz w:val="24"/>
          <w:szCs w:val="24"/>
        </w:rPr>
        <w:t>Vaksinasi atau pemberian vaksin (antigen) yang dapat merangsang pembentukan imunitas (antibodi) sistem imun di dalam tubuh.</w:t>
      </w:r>
    </w:p>
    <w:p w:rsidR="000673EF" w:rsidRPr="00F00EB5" w:rsidRDefault="000673EF" w:rsidP="00611D25">
      <w:pPr>
        <w:pStyle w:val="ListParagraph"/>
        <w:numPr>
          <w:ilvl w:val="0"/>
          <w:numId w:val="55"/>
        </w:numPr>
        <w:spacing w:after="0" w:line="360" w:lineRule="auto"/>
        <w:jc w:val="both"/>
        <w:rPr>
          <w:rFonts w:ascii="Arial" w:hAnsi="Arial" w:cs="Arial"/>
          <w:sz w:val="24"/>
          <w:szCs w:val="24"/>
        </w:rPr>
      </w:pPr>
      <w:r w:rsidRPr="00F00EB5">
        <w:rPr>
          <w:rFonts w:ascii="Arial" w:hAnsi="Arial" w:cs="Arial"/>
          <w:sz w:val="24"/>
          <w:szCs w:val="24"/>
        </w:rPr>
        <w:t>Pemberlakuan Pembatasan Kegiatan Masyarakat (PPKM).</w:t>
      </w:r>
    </w:p>
    <w:p w:rsidR="000673EF" w:rsidRPr="00F00EB5" w:rsidRDefault="000673EF" w:rsidP="00611D25">
      <w:pPr>
        <w:pStyle w:val="ListParagraph"/>
        <w:numPr>
          <w:ilvl w:val="0"/>
          <w:numId w:val="53"/>
        </w:numPr>
        <w:spacing w:after="0" w:line="360" w:lineRule="auto"/>
        <w:ind w:left="284" w:hanging="284"/>
        <w:jc w:val="both"/>
        <w:rPr>
          <w:rFonts w:ascii="Arial" w:hAnsi="Arial" w:cs="Arial"/>
          <w:sz w:val="24"/>
          <w:szCs w:val="24"/>
        </w:rPr>
      </w:pPr>
      <w:r w:rsidRPr="00F00EB5">
        <w:rPr>
          <w:rFonts w:ascii="Arial" w:hAnsi="Arial" w:cs="Arial"/>
          <w:sz w:val="24"/>
          <w:szCs w:val="24"/>
        </w:rPr>
        <w:t>Penanganan Dampak Sosial, melalui kegiatan:</w:t>
      </w:r>
    </w:p>
    <w:p w:rsidR="000673EF" w:rsidRPr="00F00EB5" w:rsidRDefault="000673EF" w:rsidP="00611D25">
      <w:pPr>
        <w:pStyle w:val="ListParagraph"/>
        <w:numPr>
          <w:ilvl w:val="0"/>
          <w:numId w:val="56"/>
        </w:numPr>
        <w:spacing w:after="0" w:line="360" w:lineRule="auto"/>
        <w:jc w:val="both"/>
        <w:rPr>
          <w:rFonts w:ascii="Arial" w:hAnsi="Arial" w:cs="Arial"/>
          <w:sz w:val="24"/>
          <w:szCs w:val="24"/>
        </w:rPr>
      </w:pPr>
      <w:r w:rsidRPr="00F00EB5">
        <w:rPr>
          <w:rFonts w:ascii="Arial" w:hAnsi="Arial" w:cs="Arial"/>
          <w:sz w:val="24"/>
          <w:szCs w:val="24"/>
        </w:rPr>
        <w:t>Pembagian bahan kebutuhan pokok berupa beras dan mie instant kepada masyarakat berpenghasilan rendah selama dua bulan.</w:t>
      </w:r>
    </w:p>
    <w:p w:rsidR="000673EF" w:rsidRPr="00F00EB5" w:rsidRDefault="000673EF" w:rsidP="00611D25">
      <w:pPr>
        <w:pStyle w:val="ListParagraph"/>
        <w:numPr>
          <w:ilvl w:val="0"/>
          <w:numId w:val="56"/>
        </w:numPr>
        <w:spacing w:after="0" w:line="360" w:lineRule="auto"/>
        <w:jc w:val="both"/>
        <w:rPr>
          <w:rFonts w:ascii="Arial" w:hAnsi="Arial" w:cs="Arial"/>
          <w:sz w:val="24"/>
          <w:szCs w:val="24"/>
        </w:rPr>
      </w:pPr>
      <w:r w:rsidRPr="00F00EB5">
        <w:rPr>
          <w:rFonts w:ascii="Arial" w:hAnsi="Arial" w:cs="Arial"/>
          <w:sz w:val="24"/>
          <w:szCs w:val="24"/>
        </w:rPr>
        <w:t>Jaring pengaman sosial.</w:t>
      </w:r>
    </w:p>
    <w:p w:rsidR="000673EF" w:rsidRPr="00F00EB5" w:rsidRDefault="000673EF" w:rsidP="00611D25">
      <w:pPr>
        <w:pStyle w:val="ListParagraph"/>
        <w:numPr>
          <w:ilvl w:val="0"/>
          <w:numId w:val="56"/>
        </w:numPr>
        <w:spacing w:after="0" w:line="360" w:lineRule="auto"/>
        <w:jc w:val="both"/>
        <w:rPr>
          <w:rFonts w:ascii="Arial" w:hAnsi="Arial" w:cs="Arial"/>
          <w:sz w:val="24"/>
          <w:szCs w:val="24"/>
        </w:rPr>
      </w:pPr>
      <w:r w:rsidRPr="00F00EB5">
        <w:rPr>
          <w:rFonts w:ascii="Arial" w:hAnsi="Arial" w:cs="Arial"/>
          <w:sz w:val="24"/>
          <w:szCs w:val="24"/>
        </w:rPr>
        <w:t>Fasilitasi jaminan kesehatan masyarakat.</w:t>
      </w:r>
    </w:p>
    <w:p w:rsidR="000673EF" w:rsidRPr="00F00EB5" w:rsidRDefault="000673EF" w:rsidP="00611D25">
      <w:pPr>
        <w:pStyle w:val="ListParagraph"/>
        <w:numPr>
          <w:ilvl w:val="0"/>
          <w:numId w:val="56"/>
        </w:numPr>
        <w:spacing w:after="0" w:line="360" w:lineRule="auto"/>
        <w:ind w:left="284" w:hanging="284"/>
        <w:jc w:val="both"/>
        <w:rPr>
          <w:rFonts w:ascii="Arial" w:hAnsi="Arial" w:cs="Arial"/>
          <w:sz w:val="24"/>
          <w:szCs w:val="24"/>
        </w:rPr>
      </w:pPr>
      <w:r w:rsidRPr="00F00EB5">
        <w:rPr>
          <w:rFonts w:ascii="Arial" w:hAnsi="Arial" w:cs="Arial"/>
          <w:sz w:val="24"/>
          <w:szCs w:val="24"/>
        </w:rPr>
        <w:t>Penanganan Dampak Ekonomi, melalui kegiatan:</w:t>
      </w:r>
    </w:p>
    <w:p w:rsidR="000673EF" w:rsidRPr="00F00EB5" w:rsidRDefault="000673EF" w:rsidP="00611D25">
      <w:pPr>
        <w:pStyle w:val="ListParagraph"/>
        <w:numPr>
          <w:ilvl w:val="0"/>
          <w:numId w:val="54"/>
        </w:numPr>
        <w:spacing w:after="0" w:line="360" w:lineRule="auto"/>
        <w:jc w:val="both"/>
        <w:rPr>
          <w:rFonts w:ascii="Arial" w:hAnsi="Arial" w:cs="Arial"/>
          <w:sz w:val="24"/>
          <w:szCs w:val="24"/>
        </w:rPr>
      </w:pPr>
      <w:r w:rsidRPr="00F00EB5">
        <w:rPr>
          <w:rFonts w:ascii="Arial" w:hAnsi="Arial" w:cs="Arial"/>
          <w:sz w:val="24"/>
          <w:szCs w:val="24"/>
        </w:rPr>
        <w:t xml:space="preserve">Peningkatan produksi sektor perikanan dengan memberikan stimulus bagi nelayan berupa bantuan kapal penangkap ikan, mesin diesel, sampan fiber, </w:t>
      </w:r>
      <w:r w:rsidRPr="00F00EB5">
        <w:rPr>
          <w:rFonts w:ascii="Arial" w:hAnsi="Arial" w:cs="Arial"/>
          <w:i/>
          <w:sz w:val="24"/>
          <w:szCs w:val="24"/>
        </w:rPr>
        <w:t>fish finder</w:t>
      </w:r>
      <w:r w:rsidRPr="00F00EB5">
        <w:rPr>
          <w:rFonts w:ascii="Arial" w:hAnsi="Arial" w:cs="Arial"/>
          <w:sz w:val="24"/>
          <w:szCs w:val="24"/>
        </w:rPr>
        <w:t>, alat penangkap ikan, jaring insang lingkar, jaring insang tetap, jaring sampling, sarana dan prasarana budidaya air payau, jaring keramba, mesin alkon dan pompa, sarana dan prasarana rumput laut, keramba jaring apung, serta bibit dan pakan budidaya air tawar.</w:t>
      </w:r>
    </w:p>
    <w:p w:rsidR="000673EF" w:rsidRPr="00F00EB5" w:rsidRDefault="000673EF" w:rsidP="00611D25">
      <w:pPr>
        <w:pStyle w:val="ListParagraph"/>
        <w:numPr>
          <w:ilvl w:val="0"/>
          <w:numId w:val="54"/>
        </w:numPr>
        <w:spacing w:after="0" w:line="360" w:lineRule="auto"/>
        <w:jc w:val="both"/>
        <w:rPr>
          <w:rFonts w:ascii="Arial" w:hAnsi="Arial" w:cs="Arial"/>
          <w:sz w:val="24"/>
          <w:szCs w:val="24"/>
        </w:rPr>
      </w:pPr>
      <w:r w:rsidRPr="00F00EB5">
        <w:rPr>
          <w:rFonts w:ascii="Arial" w:hAnsi="Arial" w:cs="Arial"/>
          <w:sz w:val="24"/>
          <w:szCs w:val="24"/>
        </w:rPr>
        <w:t>Peningkatan produksi sektor pertanian dengan memberikan stimulus bagi petani berupa bantuan benih padi, bibit jeruk keprok, bibit mangga, bibit durian, bibit rambutan, bibit pala, bibit cengkeh, dan bibit jambu mete, bantuan alat dan mesin pertanian, pupuk dan pestisida.</w:t>
      </w:r>
    </w:p>
    <w:p w:rsidR="000673EF" w:rsidRPr="00F00EB5" w:rsidRDefault="000673EF" w:rsidP="00611D25">
      <w:pPr>
        <w:pStyle w:val="ListParagraph"/>
        <w:numPr>
          <w:ilvl w:val="0"/>
          <w:numId w:val="54"/>
        </w:numPr>
        <w:spacing w:after="0" w:line="360" w:lineRule="auto"/>
        <w:jc w:val="both"/>
        <w:rPr>
          <w:rFonts w:ascii="Arial" w:hAnsi="Arial" w:cs="Arial"/>
          <w:sz w:val="24"/>
          <w:szCs w:val="24"/>
        </w:rPr>
      </w:pPr>
      <w:r w:rsidRPr="00F00EB5">
        <w:rPr>
          <w:rFonts w:ascii="Arial" w:hAnsi="Arial" w:cs="Arial"/>
          <w:sz w:val="24"/>
          <w:szCs w:val="24"/>
        </w:rPr>
        <w:t>Peningkatan produksi sektor peternakan dengan memberikan stimulus berupa bantuan bibit ayam potong, bibit kambing dan bibit sapi.</w:t>
      </w:r>
    </w:p>
    <w:p w:rsidR="000673EF" w:rsidRPr="00212B19" w:rsidRDefault="000673EF" w:rsidP="00611D25">
      <w:pPr>
        <w:pStyle w:val="ListParagraph"/>
        <w:numPr>
          <w:ilvl w:val="0"/>
          <w:numId w:val="54"/>
        </w:numPr>
        <w:spacing w:after="0" w:line="360" w:lineRule="auto"/>
        <w:jc w:val="both"/>
        <w:rPr>
          <w:rFonts w:ascii="Arial" w:hAnsi="Arial" w:cs="Arial"/>
          <w:sz w:val="24"/>
          <w:szCs w:val="24"/>
        </w:rPr>
      </w:pPr>
      <w:r w:rsidRPr="00F00EB5">
        <w:rPr>
          <w:rFonts w:ascii="Arial" w:hAnsi="Arial" w:cs="Arial"/>
          <w:sz w:val="24"/>
          <w:szCs w:val="24"/>
        </w:rPr>
        <w:t xml:space="preserve">Pemberian bantuan modal usaha bagi kelompok usaha mikro, kecil, dan menengah (UMKM) yang terdampak </w:t>
      </w:r>
      <w:r w:rsidR="0064315F" w:rsidRPr="00F00EB5">
        <w:rPr>
          <w:rFonts w:ascii="Arial" w:hAnsi="Arial" w:cs="Arial"/>
          <w:sz w:val="24"/>
          <w:szCs w:val="24"/>
        </w:rPr>
        <w:t>COVID-19</w:t>
      </w:r>
      <w:r w:rsidR="002321E5">
        <w:rPr>
          <w:rFonts w:ascii="Arial" w:hAnsi="Arial" w:cs="Arial"/>
          <w:sz w:val="24"/>
          <w:szCs w:val="24"/>
        </w:rPr>
        <w:t>.</w:t>
      </w:r>
      <w:bookmarkEnd w:id="12"/>
    </w:p>
    <w:sectPr w:rsidR="000673EF" w:rsidRPr="00212B19" w:rsidSect="00B43D44">
      <w:pgSz w:w="12191" w:h="18711" w:code="10001"/>
      <w:pgMar w:top="2268" w:right="1701" w:bottom="1701" w:left="2268" w:header="720" w:footer="720" w:gutter="0"/>
      <w:pgNumType w:start="16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9C0" w:rsidRDefault="004949C0" w:rsidP="006147C1">
      <w:pPr>
        <w:spacing w:after="0" w:line="240" w:lineRule="auto"/>
      </w:pPr>
      <w:r>
        <w:separator/>
      </w:r>
    </w:p>
  </w:endnote>
  <w:endnote w:type="continuationSeparator" w:id="0">
    <w:p w:rsidR="004949C0" w:rsidRDefault="004949C0" w:rsidP="00614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3085911"/>
      <w:docPartObj>
        <w:docPartGallery w:val="Page Numbers (Bottom of Page)"/>
        <w:docPartUnique/>
      </w:docPartObj>
    </w:sdtPr>
    <w:sdtContent>
      <w:p w:rsidR="00852141" w:rsidRDefault="00852141" w:rsidP="00637F78">
        <w:pPr>
          <w:pStyle w:val="Footer"/>
        </w:pPr>
        <w:r w:rsidRPr="00B43D44">
          <w:t>BAB I</w:t>
        </w:r>
        <w:r>
          <w:t>V</w:t>
        </w:r>
        <w:r w:rsidRPr="00B43D44">
          <w:t xml:space="preserve"> </w:t>
        </w:r>
        <w:r>
          <w:t xml:space="preserve">SASARAN DAN PRIORITAS PEMBANGUNAN </w:t>
        </w:r>
        <w:r w:rsidRPr="00B43D44">
          <w:t>DAERAH</w:t>
        </w:r>
        <w:r>
          <w:t xml:space="preserve"> | </w:t>
        </w:r>
        <w:r>
          <w:fldChar w:fldCharType="begin"/>
        </w:r>
        <w:r>
          <w:instrText xml:space="preserve"> PAGE   \* MERGEFORMAT </w:instrText>
        </w:r>
        <w:r>
          <w:fldChar w:fldCharType="separate"/>
        </w:r>
        <w:r w:rsidR="00266995">
          <w:rPr>
            <w:noProof/>
          </w:rPr>
          <w:t>132</w:t>
        </w:r>
        <w:r>
          <w:rPr>
            <w:noProof/>
          </w:rPr>
          <w:fldChar w:fldCharType="end"/>
        </w:r>
        <w:r>
          <w:t xml:space="preserve"> </w:t>
        </w:r>
      </w:p>
    </w:sdtContent>
  </w:sdt>
  <w:p w:rsidR="00852141" w:rsidRPr="00637F78" w:rsidRDefault="00852141">
    <w:pPr>
      <w:pStyle w:val="Footer"/>
      <w:rPr>
        <w:lang w:val="en-ID"/>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595989"/>
      <w:docPartObj>
        <w:docPartGallery w:val="Page Numbers (Bottom of Page)"/>
        <w:docPartUnique/>
      </w:docPartObj>
    </w:sdtPr>
    <w:sdtContent>
      <w:p w:rsidR="00852141" w:rsidRPr="00B43D44" w:rsidRDefault="00852141">
        <w:pPr>
          <w:pStyle w:val="Footer"/>
          <w:jc w:val="right"/>
        </w:pPr>
        <w:r w:rsidRPr="00B43D44">
          <w:t>BAB I</w:t>
        </w:r>
        <w:r>
          <w:t>V</w:t>
        </w:r>
        <w:r w:rsidRPr="00B43D44">
          <w:t xml:space="preserve"> </w:t>
        </w:r>
        <w:r>
          <w:t xml:space="preserve">SASARAN DAN PRIORITAS PEMBANGUNAN </w:t>
        </w:r>
        <w:r w:rsidRPr="00B43D44">
          <w:t xml:space="preserve">DAERAH | </w:t>
        </w:r>
        <w:r w:rsidRPr="00B43D44">
          <w:fldChar w:fldCharType="begin"/>
        </w:r>
        <w:r w:rsidRPr="00B43D44">
          <w:instrText xml:space="preserve"> PAGE   \* MERGEFORMAT </w:instrText>
        </w:r>
        <w:r w:rsidRPr="00B43D44">
          <w:fldChar w:fldCharType="separate"/>
        </w:r>
        <w:r w:rsidR="00266995">
          <w:rPr>
            <w:noProof/>
          </w:rPr>
          <w:t>131</w:t>
        </w:r>
        <w:r w:rsidRPr="00B43D44">
          <w:rPr>
            <w:noProof/>
          </w:rPr>
          <w:fldChar w:fldCharType="end"/>
        </w:r>
        <w:r w:rsidRPr="00B43D44">
          <w:t xml:space="preserve"> </w:t>
        </w:r>
      </w:p>
    </w:sdtContent>
  </w:sdt>
  <w:p w:rsidR="00852141" w:rsidRPr="00B43D44" w:rsidRDefault="008521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7579326"/>
      <w:docPartObj>
        <w:docPartGallery w:val="Page Numbers (Bottom of Page)"/>
        <w:docPartUnique/>
      </w:docPartObj>
    </w:sdtPr>
    <w:sdtEndPr>
      <w:rPr>
        <w:noProof/>
      </w:rPr>
    </w:sdtEndPr>
    <w:sdtContent>
      <w:p w:rsidR="00852141" w:rsidRDefault="00852141">
        <w:pPr>
          <w:pStyle w:val="Footer"/>
          <w:jc w:val="right"/>
        </w:pPr>
        <w:r>
          <w:fldChar w:fldCharType="begin"/>
        </w:r>
        <w:r>
          <w:instrText xml:space="preserve"> PAGE   \* MERGEFORMAT </w:instrText>
        </w:r>
        <w:r>
          <w:fldChar w:fldCharType="separate"/>
        </w:r>
        <w:r>
          <w:rPr>
            <w:noProof/>
          </w:rPr>
          <w:t>258</w:t>
        </w:r>
        <w:r>
          <w:rPr>
            <w:noProof/>
          </w:rPr>
          <w:fldChar w:fldCharType="end"/>
        </w:r>
      </w:p>
    </w:sdtContent>
  </w:sdt>
  <w:p w:rsidR="00852141" w:rsidRDefault="008521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9C0" w:rsidRDefault="004949C0" w:rsidP="006147C1">
      <w:pPr>
        <w:spacing w:after="0" w:line="240" w:lineRule="auto"/>
      </w:pPr>
      <w:r>
        <w:separator/>
      </w:r>
    </w:p>
  </w:footnote>
  <w:footnote w:type="continuationSeparator" w:id="0">
    <w:p w:rsidR="004949C0" w:rsidRDefault="004949C0" w:rsidP="006147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503438"/>
      <w:docPartObj>
        <w:docPartGallery w:val="Page Numbers (Top of Page)"/>
        <w:docPartUnique/>
      </w:docPartObj>
    </w:sdtPr>
    <w:sdtEndPr>
      <w:rPr>
        <w:noProof/>
      </w:rPr>
    </w:sdtEndPr>
    <w:sdtContent>
      <w:p w:rsidR="00852141" w:rsidRPr="00B43D44" w:rsidRDefault="00852141" w:rsidP="00637F78">
        <w:pPr>
          <w:pStyle w:val="Header"/>
          <w:jc w:val="right"/>
        </w:pPr>
        <w:r w:rsidRPr="00B43D44">
          <w:t xml:space="preserve">PERUBAHAN RENCANA KERJA PEMERINTAH DAERAH (P-RKPD) </w:t>
        </w:r>
      </w:p>
      <w:p w:rsidR="00852141" w:rsidRPr="00B43D44" w:rsidRDefault="00852141" w:rsidP="00637F78">
        <w:pPr>
          <w:pStyle w:val="Header"/>
          <w:jc w:val="right"/>
        </w:pPr>
        <w:r w:rsidRPr="00B43D44">
          <w:t>KABUPATEN KEPULAUAN SELAYAR TAHUN 2021</w:t>
        </w:r>
      </w:p>
    </w:sdtContent>
  </w:sdt>
  <w:p w:rsidR="00852141" w:rsidRPr="00B43D44" w:rsidRDefault="008521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852901"/>
      <w:docPartObj>
        <w:docPartGallery w:val="Page Numbers (Top of Page)"/>
        <w:docPartUnique/>
      </w:docPartObj>
    </w:sdtPr>
    <w:sdtEndPr>
      <w:rPr>
        <w:noProof/>
      </w:rPr>
    </w:sdtEndPr>
    <w:sdtContent>
      <w:sdt>
        <w:sdtPr>
          <w:id w:val="-1007446515"/>
          <w:docPartObj>
            <w:docPartGallery w:val="Page Numbers (Top of Page)"/>
            <w:docPartUnique/>
          </w:docPartObj>
        </w:sdtPr>
        <w:sdtEndPr>
          <w:rPr>
            <w:noProof/>
          </w:rPr>
        </w:sdtEndPr>
        <w:sdtContent>
          <w:p w:rsidR="00852141" w:rsidRPr="00B43D44" w:rsidRDefault="00852141" w:rsidP="00637F78">
            <w:pPr>
              <w:pStyle w:val="Header"/>
            </w:pPr>
            <w:r w:rsidRPr="00B43D44">
              <w:t xml:space="preserve">PERUBAHAN RENCANA KERJA PEMERINTAH DAERAH (P-RKPD) </w:t>
            </w:r>
          </w:p>
          <w:p w:rsidR="00852141" w:rsidRPr="00B43D44" w:rsidRDefault="00852141" w:rsidP="00637F78">
            <w:pPr>
              <w:pStyle w:val="Header"/>
            </w:pPr>
            <w:r w:rsidRPr="00B43D44">
              <w:t>KABUPATEN KEPULAUAN SELAYAR TAHUN 2021</w:t>
            </w:r>
          </w:p>
        </w:sdtContent>
      </w:sdt>
      <w:p w:rsidR="00852141" w:rsidRPr="00B43D44" w:rsidRDefault="00852141" w:rsidP="00637F78">
        <w:pPr>
          <w:pStyle w:val="Header"/>
          <w:jc w:val="right"/>
        </w:pPr>
      </w:p>
    </w:sdtContent>
  </w:sdt>
  <w:p w:rsidR="00852141" w:rsidRPr="00B43D44" w:rsidRDefault="008521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B2FE7"/>
    <w:multiLevelType w:val="hybridMultilevel"/>
    <w:tmpl w:val="4C84D7D0"/>
    <w:lvl w:ilvl="0" w:tplc="D4B4B140">
      <w:start w:val="1"/>
      <w:numFmt w:val="decimal"/>
      <w:lvlText w:val="%1."/>
      <w:lvlJc w:val="left"/>
      <w:pPr>
        <w:ind w:left="1353" w:hanging="360"/>
      </w:pPr>
      <w:rPr>
        <w:rFonts w:ascii="Arial" w:eastAsiaTheme="minorHAnsi" w:hAnsi="Arial"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nsid w:val="016708E1"/>
    <w:multiLevelType w:val="hybridMultilevel"/>
    <w:tmpl w:val="BA82ACC0"/>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nsid w:val="02854C31"/>
    <w:multiLevelType w:val="hybridMultilevel"/>
    <w:tmpl w:val="7DEAE3E4"/>
    <w:lvl w:ilvl="0" w:tplc="60843F5A">
      <w:start w:val="1"/>
      <w:numFmt w:val="bullet"/>
      <w:lvlText w:val="•"/>
      <w:lvlJc w:val="left"/>
      <w:pPr>
        <w:tabs>
          <w:tab w:val="num" w:pos="720"/>
        </w:tabs>
        <w:ind w:left="720" w:hanging="360"/>
      </w:pPr>
      <w:rPr>
        <w:rFonts w:ascii="Arial" w:hAnsi="Arial" w:hint="default"/>
      </w:rPr>
    </w:lvl>
    <w:lvl w:ilvl="1" w:tplc="C3B0CF98" w:tentative="1">
      <w:start w:val="1"/>
      <w:numFmt w:val="bullet"/>
      <w:lvlText w:val="•"/>
      <w:lvlJc w:val="left"/>
      <w:pPr>
        <w:tabs>
          <w:tab w:val="num" w:pos="1440"/>
        </w:tabs>
        <w:ind w:left="1440" w:hanging="360"/>
      </w:pPr>
      <w:rPr>
        <w:rFonts w:ascii="Arial" w:hAnsi="Arial" w:hint="default"/>
      </w:rPr>
    </w:lvl>
    <w:lvl w:ilvl="2" w:tplc="B86EDFFC" w:tentative="1">
      <w:start w:val="1"/>
      <w:numFmt w:val="bullet"/>
      <w:lvlText w:val="•"/>
      <w:lvlJc w:val="left"/>
      <w:pPr>
        <w:tabs>
          <w:tab w:val="num" w:pos="2160"/>
        </w:tabs>
        <w:ind w:left="2160" w:hanging="360"/>
      </w:pPr>
      <w:rPr>
        <w:rFonts w:ascii="Arial" w:hAnsi="Arial" w:hint="default"/>
      </w:rPr>
    </w:lvl>
    <w:lvl w:ilvl="3" w:tplc="4A7AB5FE" w:tentative="1">
      <w:start w:val="1"/>
      <w:numFmt w:val="bullet"/>
      <w:lvlText w:val="•"/>
      <w:lvlJc w:val="left"/>
      <w:pPr>
        <w:tabs>
          <w:tab w:val="num" w:pos="2880"/>
        </w:tabs>
        <w:ind w:left="2880" w:hanging="360"/>
      </w:pPr>
      <w:rPr>
        <w:rFonts w:ascii="Arial" w:hAnsi="Arial" w:hint="default"/>
      </w:rPr>
    </w:lvl>
    <w:lvl w:ilvl="4" w:tplc="89982A68" w:tentative="1">
      <w:start w:val="1"/>
      <w:numFmt w:val="bullet"/>
      <w:lvlText w:val="•"/>
      <w:lvlJc w:val="left"/>
      <w:pPr>
        <w:tabs>
          <w:tab w:val="num" w:pos="3600"/>
        </w:tabs>
        <w:ind w:left="3600" w:hanging="360"/>
      </w:pPr>
      <w:rPr>
        <w:rFonts w:ascii="Arial" w:hAnsi="Arial" w:hint="default"/>
      </w:rPr>
    </w:lvl>
    <w:lvl w:ilvl="5" w:tplc="34BC70D6" w:tentative="1">
      <w:start w:val="1"/>
      <w:numFmt w:val="bullet"/>
      <w:lvlText w:val="•"/>
      <w:lvlJc w:val="left"/>
      <w:pPr>
        <w:tabs>
          <w:tab w:val="num" w:pos="4320"/>
        </w:tabs>
        <w:ind w:left="4320" w:hanging="360"/>
      </w:pPr>
      <w:rPr>
        <w:rFonts w:ascii="Arial" w:hAnsi="Arial" w:hint="default"/>
      </w:rPr>
    </w:lvl>
    <w:lvl w:ilvl="6" w:tplc="50B6D97A" w:tentative="1">
      <w:start w:val="1"/>
      <w:numFmt w:val="bullet"/>
      <w:lvlText w:val="•"/>
      <w:lvlJc w:val="left"/>
      <w:pPr>
        <w:tabs>
          <w:tab w:val="num" w:pos="5040"/>
        </w:tabs>
        <w:ind w:left="5040" w:hanging="360"/>
      </w:pPr>
      <w:rPr>
        <w:rFonts w:ascii="Arial" w:hAnsi="Arial" w:hint="default"/>
      </w:rPr>
    </w:lvl>
    <w:lvl w:ilvl="7" w:tplc="B764E6AC" w:tentative="1">
      <w:start w:val="1"/>
      <w:numFmt w:val="bullet"/>
      <w:lvlText w:val="•"/>
      <w:lvlJc w:val="left"/>
      <w:pPr>
        <w:tabs>
          <w:tab w:val="num" w:pos="5760"/>
        </w:tabs>
        <w:ind w:left="5760" w:hanging="360"/>
      </w:pPr>
      <w:rPr>
        <w:rFonts w:ascii="Arial" w:hAnsi="Arial" w:hint="default"/>
      </w:rPr>
    </w:lvl>
    <w:lvl w:ilvl="8" w:tplc="1996EE1E" w:tentative="1">
      <w:start w:val="1"/>
      <w:numFmt w:val="bullet"/>
      <w:lvlText w:val="•"/>
      <w:lvlJc w:val="left"/>
      <w:pPr>
        <w:tabs>
          <w:tab w:val="num" w:pos="6480"/>
        </w:tabs>
        <w:ind w:left="6480" w:hanging="360"/>
      </w:pPr>
      <w:rPr>
        <w:rFonts w:ascii="Arial" w:hAnsi="Arial" w:hint="default"/>
      </w:rPr>
    </w:lvl>
  </w:abstractNum>
  <w:abstractNum w:abstractNumId="3">
    <w:nsid w:val="03882839"/>
    <w:multiLevelType w:val="hybridMultilevel"/>
    <w:tmpl w:val="8660B5F4"/>
    <w:lvl w:ilvl="0" w:tplc="18D879A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nsid w:val="04E91AA7"/>
    <w:multiLevelType w:val="hybridMultilevel"/>
    <w:tmpl w:val="80CC9EE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
    <w:nsid w:val="05E70DC8"/>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AE69C3"/>
    <w:multiLevelType w:val="hybridMultilevel"/>
    <w:tmpl w:val="66B48F6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
    <w:nsid w:val="0A2011B5"/>
    <w:multiLevelType w:val="hybridMultilevel"/>
    <w:tmpl w:val="38767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212881"/>
    <w:multiLevelType w:val="hybridMultilevel"/>
    <w:tmpl w:val="1B0273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2D1E37"/>
    <w:multiLevelType w:val="hybridMultilevel"/>
    <w:tmpl w:val="982EA00C"/>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
    <w:nsid w:val="12FA4153"/>
    <w:multiLevelType w:val="hybridMultilevel"/>
    <w:tmpl w:val="C5F0FBD4"/>
    <w:lvl w:ilvl="0" w:tplc="34EEFA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1D46F1"/>
    <w:multiLevelType w:val="hybridMultilevel"/>
    <w:tmpl w:val="74A8EDCC"/>
    <w:lvl w:ilvl="0" w:tplc="8206C23E">
      <w:start w:val="1"/>
      <w:numFmt w:val="decimal"/>
      <w:lvlText w:val="3.3.2.%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E54C03"/>
    <w:multiLevelType w:val="hybridMultilevel"/>
    <w:tmpl w:val="8E8043AA"/>
    <w:lvl w:ilvl="0" w:tplc="65000C74">
      <w:start w:val="1"/>
      <w:numFmt w:val="bullet"/>
      <w:lvlText w:val="•"/>
      <w:lvlJc w:val="left"/>
      <w:pPr>
        <w:tabs>
          <w:tab w:val="num" w:pos="720"/>
        </w:tabs>
        <w:ind w:left="720" w:hanging="360"/>
      </w:pPr>
      <w:rPr>
        <w:rFonts w:ascii="Arial" w:hAnsi="Arial" w:hint="default"/>
      </w:rPr>
    </w:lvl>
    <w:lvl w:ilvl="1" w:tplc="266A2030" w:tentative="1">
      <w:start w:val="1"/>
      <w:numFmt w:val="bullet"/>
      <w:lvlText w:val="•"/>
      <w:lvlJc w:val="left"/>
      <w:pPr>
        <w:tabs>
          <w:tab w:val="num" w:pos="1440"/>
        </w:tabs>
        <w:ind w:left="1440" w:hanging="360"/>
      </w:pPr>
      <w:rPr>
        <w:rFonts w:ascii="Arial" w:hAnsi="Arial" w:hint="default"/>
      </w:rPr>
    </w:lvl>
    <w:lvl w:ilvl="2" w:tplc="48CC1B1E" w:tentative="1">
      <w:start w:val="1"/>
      <w:numFmt w:val="bullet"/>
      <w:lvlText w:val="•"/>
      <w:lvlJc w:val="left"/>
      <w:pPr>
        <w:tabs>
          <w:tab w:val="num" w:pos="2160"/>
        </w:tabs>
        <w:ind w:left="2160" w:hanging="360"/>
      </w:pPr>
      <w:rPr>
        <w:rFonts w:ascii="Arial" w:hAnsi="Arial" w:hint="default"/>
      </w:rPr>
    </w:lvl>
    <w:lvl w:ilvl="3" w:tplc="D34CAD16" w:tentative="1">
      <w:start w:val="1"/>
      <w:numFmt w:val="bullet"/>
      <w:lvlText w:val="•"/>
      <w:lvlJc w:val="left"/>
      <w:pPr>
        <w:tabs>
          <w:tab w:val="num" w:pos="2880"/>
        </w:tabs>
        <w:ind w:left="2880" w:hanging="360"/>
      </w:pPr>
      <w:rPr>
        <w:rFonts w:ascii="Arial" w:hAnsi="Arial" w:hint="default"/>
      </w:rPr>
    </w:lvl>
    <w:lvl w:ilvl="4" w:tplc="90989288" w:tentative="1">
      <w:start w:val="1"/>
      <w:numFmt w:val="bullet"/>
      <w:lvlText w:val="•"/>
      <w:lvlJc w:val="left"/>
      <w:pPr>
        <w:tabs>
          <w:tab w:val="num" w:pos="3600"/>
        </w:tabs>
        <w:ind w:left="3600" w:hanging="360"/>
      </w:pPr>
      <w:rPr>
        <w:rFonts w:ascii="Arial" w:hAnsi="Arial" w:hint="default"/>
      </w:rPr>
    </w:lvl>
    <w:lvl w:ilvl="5" w:tplc="19900B1E" w:tentative="1">
      <w:start w:val="1"/>
      <w:numFmt w:val="bullet"/>
      <w:lvlText w:val="•"/>
      <w:lvlJc w:val="left"/>
      <w:pPr>
        <w:tabs>
          <w:tab w:val="num" w:pos="4320"/>
        </w:tabs>
        <w:ind w:left="4320" w:hanging="360"/>
      </w:pPr>
      <w:rPr>
        <w:rFonts w:ascii="Arial" w:hAnsi="Arial" w:hint="default"/>
      </w:rPr>
    </w:lvl>
    <w:lvl w:ilvl="6" w:tplc="BE542BD0" w:tentative="1">
      <w:start w:val="1"/>
      <w:numFmt w:val="bullet"/>
      <w:lvlText w:val="•"/>
      <w:lvlJc w:val="left"/>
      <w:pPr>
        <w:tabs>
          <w:tab w:val="num" w:pos="5040"/>
        </w:tabs>
        <w:ind w:left="5040" w:hanging="360"/>
      </w:pPr>
      <w:rPr>
        <w:rFonts w:ascii="Arial" w:hAnsi="Arial" w:hint="default"/>
      </w:rPr>
    </w:lvl>
    <w:lvl w:ilvl="7" w:tplc="2460EFCA" w:tentative="1">
      <w:start w:val="1"/>
      <w:numFmt w:val="bullet"/>
      <w:lvlText w:val="•"/>
      <w:lvlJc w:val="left"/>
      <w:pPr>
        <w:tabs>
          <w:tab w:val="num" w:pos="5760"/>
        </w:tabs>
        <w:ind w:left="5760" w:hanging="360"/>
      </w:pPr>
      <w:rPr>
        <w:rFonts w:ascii="Arial" w:hAnsi="Arial" w:hint="default"/>
      </w:rPr>
    </w:lvl>
    <w:lvl w:ilvl="8" w:tplc="982658F6" w:tentative="1">
      <w:start w:val="1"/>
      <w:numFmt w:val="bullet"/>
      <w:lvlText w:val="•"/>
      <w:lvlJc w:val="left"/>
      <w:pPr>
        <w:tabs>
          <w:tab w:val="num" w:pos="6480"/>
        </w:tabs>
        <w:ind w:left="6480" w:hanging="360"/>
      </w:pPr>
      <w:rPr>
        <w:rFonts w:ascii="Arial" w:hAnsi="Arial" w:hint="default"/>
      </w:rPr>
    </w:lvl>
  </w:abstractNum>
  <w:abstractNum w:abstractNumId="13">
    <w:nsid w:val="167410FC"/>
    <w:multiLevelType w:val="hybridMultilevel"/>
    <w:tmpl w:val="961ADD0A"/>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4">
    <w:nsid w:val="190A38A6"/>
    <w:multiLevelType w:val="hybridMultilevel"/>
    <w:tmpl w:val="CE6CB3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DC196A"/>
    <w:multiLevelType w:val="hybridMultilevel"/>
    <w:tmpl w:val="5EF67714"/>
    <w:lvl w:ilvl="0" w:tplc="A6A48FF4">
      <w:start w:val="1"/>
      <w:numFmt w:val="bullet"/>
      <w:lvlText w:val="•"/>
      <w:lvlJc w:val="left"/>
      <w:pPr>
        <w:tabs>
          <w:tab w:val="num" w:pos="720"/>
        </w:tabs>
        <w:ind w:left="720" w:hanging="360"/>
      </w:pPr>
      <w:rPr>
        <w:rFonts w:ascii="Arial" w:hAnsi="Arial" w:hint="default"/>
      </w:rPr>
    </w:lvl>
    <w:lvl w:ilvl="1" w:tplc="00260AE6" w:tentative="1">
      <w:start w:val="1"/>
      <w:numFmt w:val="bullet"/>
      <w:lvlText w:val="•"/>
      <w:lvlJc w:val="left"/>
      <w:pPr>
        <w:tabs>
          <w:tab w:val="num" w:pos="1440"/>
        </w:tabs>
        <w:ind w:left="1440" w:hanging="360"/>
      </w:pPr>
      <w:rPr>
        <w:rFonts w:ascii="Arial" w:hAnsi="Arial" w:hint="default"/>
      </w:rPr>
    </w:lvl>
    <w:lvl w:ilvl="2" w:tplc="6ECAC25E" w:tentative="1">
      <w:start w:val="1"/>
      <w:numFmt w:val="bullet"/>
      <w:lvlText w:val="•"/>
      <w:lvlJc w:val="left"/>
      <w:pPr>
        <w:tabs>
          <w:tab w:val="num" w:pos="2160"/>
        </w:tabs>
        <w:ind w:left="2160" w:hanging="360"/>
      </w:pPr>
      <w:rPr>
        <w:rFonts w:ascii="Arial" w:hAnsi="Arial" w:hint="default"/>
      </w:rPr>
    </w:lvl>
    <w:lvl w:ilvl="3" w:tplc="4CE8DF16" w:tentative="1">
      <w:start w:val="1"/>
      <w:numFmt w:val="bullet"/>
      <w:lvlText w:val="•"/>
      <w:lvlJc w:val="left"/>
      <w:pPr>
        <w:tabs>
          <w:tab w:val="num" w:pos="2880"/>
        </w:tabs>
        <w:ind w:left="2880" w:hanging="360"/>
      </w:pPr>
      <w:rPr>
        <w:rFonts w:ascii="Arial" w:hAnsi="Arial" w:hint="default"/>
      </w:rPr>
    </w:lvl>
    <w:lvl w:ilvl="4" w:tplc="12CA30AA" w:tentative="1">
      <w:start w:val="1"/>
      <w:numFmt w:val="bullet"/>
      <w:lvlText w:val="•"/>
      <w:lvlJc w:val="left"/>
      <w:pPr>
        <w:tabs>
          <w:tab w:val="num" w:pos="3600"/>
        </w:tabs>
        <w:ind w:left="3600" w:hanging="360"/>
      </w:pPr>
      <w:rPr>
        <w:rFonts w:ascii="Arial" w:hAnsi="Arial" w:hint="default"/>
      </w:rPr>
    </w:lvl>
    <w:lvl w:ilvl="5" w:tplc="7744F3EC" w:tentative="1">
      <w:start w:val="1"/>
      <w:numFmt w:val="bullet"/>
      <w:lvlText w:val="•"/>
      <w:lvlJc w:val="left"/>
      <w:pPr>
        <w:tabs>
          <w:tab w:val="num" w:pos="4320"/>
        </w:tabs>
        <w:ind w:left="4320" w:hanging="360"/>
      </w:pPr>
      <w:rPr>
        <w:rFonts w:ascii="Arial" w:hAnsi="Arial" w:hint="default"/>
      </w:rPr>
    </w:lvl>
    <w:lvl w:ilvl="6" w:tplc="24181E82" w:tentative="1">
      <w:start w:val="1"/>
      <w:numFmt w:val="bullet"/>
      <w:lvlText w:val="•"/>
      <w:lvlJc w:val="left"/>
      <w:pPr>
        <w:tabs>
          <w:tab w:val="num" w:pos="5040"/>
        </w:tabs>
        <w:ind w:left="5040" w:hanging="360"/>
      </w:pPr>
      <w:rPr>
        <w:rFonts w:ascii="Arial" w:hAnsi="Arial" w:hint="default"/>
      </w:rPr>
    </w:lvl>
    <w:lvl w:ilvl="7" w:tplc="E30AB73C" w:tentative="1">
      <w:start w:val="1"/>
      <w:numFmt w:val="bullet"/>
      <w:lvlText w:val="•"/>
      <w:lvlJc w:val="left"/>
      <w:pPr>
        <w:tabs>
          <w:tab w:val="num" w:pos="5760"/>
        </w:tabs>
        <w:ind w:left="5760" w:hanging="360"/>
      </w:pPr>
      <w:rPr>
        <w:rFonts w:ascii="Arial" w:hAnsi="Arial" w:hint="default"/>
      </w:rPr>
    </w:lvl>
    <w:lvl w:ilvl="8" w:tplc="FBBAC64E" w:tentative="1">
      <w:start w:val="1"/>
      <w:numFmt w:val="bullet"/>
      <w:lvlText w:val="•"/>
      <w:lvlJc w:val="left"/>
      <w:pPr>
        <w:tabs>
          <w:tab w:val="num" w:pos="6480"/>
        </w:tabs>
        <w:ind w:left="6480" w:hanging="360"/>
      </w:pPr>
      <w:rPr>
        <w:rFonts w:ascii="Arial" w:hAnsi="Arial" w:hint="default"/>
      </w:rPr>
    </w:lvl>
  </w:abstractNum>
  <w:abstractNum w:abstractNumId="16">
    <w:nsid w:val="1AE746D5"/>
    <w:multiLevelType w:val="hybridMultilevel"/>
    <w:tmpl w:val="9A52BA16"/>
    <w:lvl w:ilvl="0" w:tplc="D0A857B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AFD162E"/>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1405E4"/>
    <w:multiLevelType w:val="hybridMultilevel"/>
    <w:tmpl w:val="CEF2C6EA"/>
    <w:lvl w:ilvl="0" w:tplc="81F2C724">
      <w:start w:val="1"/>
      <w:numFmt w:val="lowerLetter"/>
      <w:lvlText w:val="%1."/>
      <w:lvlJc w:val="left"/>
      <w:pPr>
        <w:ind w:left="1495" w:hanging="360"/>
      </w:pPr>
      <w:rPr>
        <w:rFonts w:ascii="Arial" w:eastAsiaTheme="minorEastAsia" w:hAnsi="Arial" w:cs="Arial"/>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B8157BF"/>
    <w:multiLevelType w:val="hybridMultilevel"/>
    <w:tmpl w:val="5E16F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22380A"/>
    <w:multiLevelType w:val="hybridMultilevel"/>
    <w:tmpl w:val="20688CC0"/>
    <w:lvl w:ilvl="0" w:tplc="5B3C7604">
      <w:start w:val="1"/>
      <w:numFmt w:val="decimal"/>
      <w:lvlText w:val="4.%1."/>
      <w:lvlJc w:val="left"/>
      <w:pPr>
        <w:ind w:left="1440" w:hanging="360"/>
      </w:pPr>
      <w:rPr>
        <w:rFonts w:hint="default"/>
      </w:rPr>
    </w:lvl>
    <w:lvl w:ilvl="1" w:tplc="0409000F">
      <w:start w:val="1"/>
      <w:numFmt w:val="decimal"/>
      <w:lvlText w:val="%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2C2771"/>
    <w:multiLevelType w:val="hybridMultilevel"/>
    <w:tmpl w:val="9BA8144C"/>
    <w:lvl w:ilvl="0" w:tplc="04090019">
      <w:start w:val="1"/>
      <w:numFmt w:val="lowerLetter"/>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22">
    <w:nsid w:val="1EDB5C1D"/>
    <w:multiLevelType w:val="hybridMultilevel"/>
    <w:tmpl w:val="3544F356"/>
    <w:lvl w:ilvl="0" w:tplc="04090019">
      <w:start w:val="1"/>
      <w:numFmt w:val="lowerLetter"/>
      <w:lvlText w:val="%1."/>
      <w:lvlJc w:val="left"/>
      <w:pPr>
        <w:ind w:left="1495" w:hanging="360"/>
      </w:pPr>
      <w:rPr>
        <w:rFonts w:hint="default"/>
      </w:rPr>
    </w:lvl>
    <w:lvl w:ilvl="1" w:tplc="5B3C7604">
      <w:start w:val="1"/>
      <w:numFmt w:val="decimal"/>
      <w:lvlText w:val="4.%2."/>
      <w:lvlJc w:val="left"/>
      <w:pPr>
        <w:ind w:left="1440" w:hanging="360"/>
      </w:pPr>
      <w:rPr>
        <w:rFonts w:hint="default"/>
      </w:rPr>
    </w:lvl>
    <w:lvl w:ilvl="2" w:tplc="1A188F7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FC320BF"/>
    <w:multiLevelType w:val="hybridMultilevel"/>
    <w:tmpl w:val="60A65466"/>
    <w:lvl w:ilvl="0" w:tplc="7CD437F0">
      <w:start w:val="1"/>
      <w:numFmt w:val="decimal"/>
      <w:lvlText w:val="3.3.3.%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2CD3846"/>
    <w:multiLevelType w:val="hybridMultilevel"/>
    <w:tmpl w:val="76C49A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36F12B4"/>
    <w:multiLevelType w:val="hybridMultilevel"/>
    <w:tmpl w:val="5B90332C"/>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6">
    <w:nsid w:val="29D21B4E"/>
    <w:multiLevelType w:val="hybridMultilevel"/>
    <w:tmpl w:val="87DA5E34"/>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7">
    <w:nsid w:val="2BF769C0"/>
    <w:multiLevelType w:val="hybridMultilevel"/>
    <w:tmpl w:val="9418C1EC"/>
    <w:lvl w:ilvl="0" w:tplc="326A5968">
      <w:start w:val="1"/>
      <w:numFmt w:val="bullet"/>
      <w:lvlText w:val="•"/>
      <w:lvlJc w:val="left"/>
      <w:pPr>
        <w:tabs>
          <w:tab w:val="num" w:pos="720"/>
        </w:tabs>
        <w:ind w:left="720" w:hanging="360"/>
      </w:pPr>
      <w:rPr>
        <w:rFonts w:ascii="Arial" w:hAnsi="Arial" w:hint="default"/>
      </w:rPr>
    </w:lvl>
    <w:lvl w:ilvl="1" w:tplc="469AEC96" w:tentative="1">
      <w:start w:val="1"/>
      <w:numFmt w:val="bullet"/>
      <w:lvlText w:val="•"/>
      <w:lvlJc w:val="left"/>
      <w:pPr>
        <w:tabs>
          <w:tab w:val="num" w:pos="1440"/>
        </w:tabs>
        <w:ind w:left="1440" w:hanging="360"/>
      </w:pPr>
      <w:rPr>
        <w:rFonts w:ascii="Arial" w:hAnsi="Arial" w:hint="default"/>
      </w:rPr>
    </w:lvl>
    <w:lvl w:ilvl="2" w:tplc="F8A2F64E" w:tentative="1">
      <w:start w:val="1"/>
      <w:numFmt w:val="bullet"/>
      <w:lvlText w:val="•"/>
      <w:lvlJc w:val="left"/>
      <w:pPr>
        <w:tabs>
          <w:tab w:val="num" w:pos="2160"/>
        </w:tabs>
        <w:ind w:left="2160" w:hanging="360"/>
      </w:pPr>
      <w:rPr>
        <w:rFonts w:ascii="Arial" w:hAnsi="Arial" w:hint="default"/>
      </w:rPr>
    </w:lvl>
    <w:lvl w:ilvl="3" w:tplc="A10A64C8" w:tentative="1">
      <w:start w:val="1"/>
      <w:numFmt w:val="bullet"/>
      <w:lvlText w:val="•"/>
      <w:lvlJc w:val="left"/>
      <w:pPr>
        <w:tabs>
          <w:tab w:val="num" w:pos="2880"/>
        </w:tabs>
        <w:ind w:left="2880" w:hanging="360"/>
      </w:pPr>
      <w:rPr>
        <w:rFonts w:ascii="Arial" w:hAnsi="Arial" w:hint="default"/>
      </w:rPr>
    </w:lvl>
    <w:lvl w:ilvl="4" w:tplc="AA40C8C4" w:tentative="1">
      <w:start w:val="1"/>
      <w:numFmt w:val="bullet"/>
      <w:lvlText w:val="•"/>
      <w:lvlJc w:val="left"/>
      <w:pPr>
        <w:tabs>
          <w:tab w:val="num" w:pos="3600"/>
        </w:tabs>
        <w:ind w:left="3600" w:hanging="360"/>
      </w:pPr>
      <w:rPr>
        <w:rFonts w:ascii="Arial" w:hAnsi="Arial" w:hint="default"/>
      </w:rPr>
    </w:lvl>
    <w:lvl w:ilvl="5" w:tplc="79E60ED6" w:tentative="1">
      <w:start w:val="1"/>
      <w:numFmt w:val="bullet"/>
      <w:lvlText w:val="•"/>
      <w:lvlJc w:val="left"/>
      <w:pPr>
        <w:tabs>
          <w:tab w:val="num" w:pos="4320"/>
        </w:tabs>
        <w:ind w:left="4320" w:hanging="360"/>
      </w:pPr>
      <w:rPr>
        <w:rFonts w:ascii="Arial" w:hAnsi="Arial" w:hint="default"/>
      </w:rPr>
    </w:lvl>
    <w:lvl w:ilvl="6" w:tplc="8304C044" w:tentative="1">
      <w:start w:val="1"/>
      <w:numFmt w:val="bullet"/>
      <w:lvlText w:val="•"/>
      <w:lvlJc w:val="left"/>
      <w:pPr>
        <w:tabs>
          <w:tab w:val="num" w:pos="5040"/>
        </w:tabs>
        <w:ind w:left="5040" w:hanging="360"/>
      </w:pPr>
      <w:rPr>
        <w:rFonts w:ascii="Arial" w:hAnsi="Arial" w:hint="default"/>
      </w:rPr>
    </w:lvl>
    <w:lvl w:ilvl="7" w:tplc="81A2A402" w:tentative="1">
      <w:start w:val="1"/>
      <w:numFmt w:val="bullet"/>
      <w:lvlText w:val="•"/>
      <w:lvlJc w:val="left"/>
      <w:pPr>
        <w:tabs>
          <w:tab w:val="num" w:pos="5760"/>
        </w:tabs>
        <w:ind w:left="5760" w:hanging="360"/>
      </w:pPr>
      <w:rPr>
        <w:rFonts w:ascii="Arial" w:hAnsi="Arial" w:hint="default"/>
      </w:rPr>
    </w:lvl>
    <w:lvl w:ilvl="8" w:tplc="6F14BB9C" w:tentative="1">
      <w:start w:val="1"/>
      <w:numFmt w:val="bullet"/>
      <w:lvlText w:val="•"/>
      <w:lvlJc w:val="left"/>
      <w:pPr>
        <w:tabs>
          <w:tab w:val="num" w:pos="6480"/>
        </w:tabs>
        <w:ind w:left="6480" w:hanging="360"/>
      </w:pPr>
      <w:rPr>
        <w:rFonts w:ascii="Arial" w:hAnsi="Arial" w:hint="default"/>
      </w:rPr>
    </w:lvl>
  </w:abstractNum>
  <w:abstractNum w:abstractNumId="28">
    <w:nsid w:val="2C2418AF"/>
    <w:multiLevelType w:val="hybridMultilevel"/>
    <w:tmpl w:val="6CE62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DC34D64"/>
    <w:multiLevelType w:val="hybridMultilevel"/>
    <w:tmpl w:val="6D18AE14"/>
    <w:lvl w:ilvl="0" w:tplc="ECFE73AE">
      <w:start w:val="1"/>
      <w:numFmt w:val="decimal"/>
      <w:lvlText w:val="3.%1"/>
      <w:lvlJc w:val="left"/>
      <w:pPr>
        <w:ind w:left="720" w:hanging="360"/>
      </w:pPr>
      <w:rPr>
        <w:rFonts w:ascii="Arial" w:hAnsi="Arial" w:cs="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E2A3A0C"/>
    <w:multiLevelType w:val="hybridMultilevel"/>
    <w:tmpl w:val="4F9C984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1">
    <w:nsid w:val="311528C5"/>
    <w:multiLevelType w:val="hybridMultilevel"/>
    <w:tmpl w:val="6AD61250"/>
    <w:lvl w:ilvl="0" w:tplc="0409000F">
      <w:start w:val="1"/>
      <w:numFmt w:val="decimal"/>
      <w:lvlText w:val="%1."/>
      <w:lvlJc w:val="left"/>
      <w:pPr>
        <w:ind w:left="1723" w:hanging="360"/>
      </w:pPr>
      <w:rPr>
        <w:rFonts w:hint="default"/>
        <w:color w:val="1D1B11"/>
      </w:rPr>
    </w:lvl>
    <w:lvl w:ilvl="1" w:tplc="04090019" w:tentative="1">
      <w:start w:val="1"/>
      <w:numFmt w:val="lowerLetter"/>
      <w:lvlText w:val="%2."/>
      <w:lvlJc w:val="left"/>
      <w:pPr>
        <w:ind w:left="2443" w:hanging="360"/>
      </w:pPr>
    </w:lvl>
    <w:lvl w:ilvl="2" w:tplc="0409001B">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32">
    <w:nsid w:val="371736FF"/>
    <w:multiLevelType w:val="hybridMultilevel"/>
    <w:tmpl w:val="05DE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A45BFA"/>
    <w:multiLevelType w:val="hybridMultilevel"/>
    <w:tmpl w:val="A13C2C7C"/>
    <w:lvl w:ilvl="0" w:tplc="04090019">
      <w:start w:val="1"/>
      <w:numFmt w:val="lowerLetter"/>
      <w:lvlText w:val="%1."/>
      <w:lvlJc w:val="left"/>
      <w:pPr>
        <w:ind w:left="1712" w:hanging="360"/>
      </w:p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34">
    <w:nsid w:val="38277657"/>
    <w:multiLevelType w:val="hybridMultilevel"/>
    <w:tmpl w:val="806088C2"/>
    <w:lvl w:ilvl="0" w:tplc="0E32EE00">
      <w:start w:val="1"/>
      <w:numFmt w:val="bullet"/>
      <w:lvlText w:val="•"/>
      <w:lvlJc w:val="left"/>
      <w:pPr>
        <w:tabs>
          <w:tab w:val="num" w:pos="720"/>
        </w:tabs>
        <w:ind w:left="720" w:hanging="360"/>
      </w:pPr>
      <w:rPr>
        <w:rFonts w:ascii="Arial" w:hAnsi="Arial" w:hint="default"/>
      </w:rPr>
    </w:lvl>
    <w:lvl w:ilvl="1" w:tplc="124A1912" w:tentative="1">
      <w:start w:val="1"/>
      <w:numFmt w:val="bullet"/>
      <w:lvlText w:val="•"/>
      <w:lvlJc w:val="left"/>
      <w:pPr>
        <w:tabs>
          <w:tab w:val="num" w:pos="1440"/>
        </w:tabs>
        <w:ind w:left="1440" w:hanging="360"/>
      </w:pPr>
      <w:rPr>
        <w:rFonts w:ascii="Arial" w:hAnsi="Arial" w:hint="default"/>
      </w:rPr>
    </w:lvl>
    <w:lvl w:ilvl="2" w:tplc="49023F4C" w:tentative="1">
      <w:start w:val="1"/>
      <w:numFmt w:val="bullet"/>
      <w:lvlText w:val="•"/>
      <w:lvlJc w:val="left"/>
      <w:pPr>
        <w:tabs>
          <w:tab w:val="num" w:pos="2160"/>
        </w:tabs>
        <w:ind w:left="2160" w:hanging="360"/>
      </w:pPr>
      <w:rPr>
        <w:rFonts w:ascii="Arial" w:hAnsi="Arial" w:hint="default"/>
      </w:rPr>
    </w:lvl>
    <w:lvl w:ilvl="3" w:tplc="94BC86B8" w:tentative="1">
      <w:start w:val="1"/>
      <w:numFmt w:val="bullet"/>
      <w:lvlText w:val="•"/>
      <w:lvlJc w:val="left"/>
      <w:pPr>
        <w:tabs>
          <w:tab w:val="num" w:pos="2880"/>
        </w:tabs>
        <w:ind w:left="2880" w:hanging="360"/>
      </w:pPr>
      <w:rPr>
        <w:rFonts w:ascii="Arial" w:hAnsi="Arial" w:hint="default"/>
      </w:rPr>
    </w:lvl>
    <w:lvl w:ilvl="4" w:tplc="E13AEB2E" w:tentative="1">
      <w:start w:val="1"/>
      <w:numFmt w:val="bullet"/>
      <w:lvlText w:val="•"/>
      <w:lvlJc w:val="left"/>
      <w:pPr>
        <w:tabs>
          <w:tab w:val="num" w:pos="3600"/>
        </w:tabs>
        <w:ind w:left="3600" w:hanging="360"/>
      </w:pPr>
      <w:rPr>
        <w:rFonts w:ascii="Arial" w:hAnsi="Arial" w:hint="default"/>
      </w:rPr>
    </w:lvl>
    <w:lvl w:ilvl="5" w:tplc="FC3C2810" w:tentative="1">
      <w:start w:val="1"/>
      <w:numFmt w:val="bullet"/>
      <w:lvlText w:val="•"/>
      <w:lvlJc w:val="left"/>
      <w:pPr>
        <w:tabs>
          <w:tab w:val="num" w:pos="4320"/>
        </w:tabs>
        <w:ind w:left="4320" w:hanging="360"/>
      </w:pPr>
      <w:rPr>
        <w:rFonts w:ascii="Arial" w:hAnsi="Arial" w:hint="default"/>
      </w:rPr>
    </w:lvl>
    <w:lvl w:ilvl="6" w:tplc="3768FECE" w:tentative="1">
      <w:start w:val="1"/>
      <w:numFmt w:val="bullet"/>
      <w:lvlText w:val="•"/>
      <w:lvlJc w:val="left"/>
      <w:pPr>
        <w:tabs>
          <w:tab w:val="num" w:pos="5040"/>
        </w:tabs>
        <w:ind w:left="5040" w:hanging="360"/>
      </w:pPr>
      <w:rPr>
        <w:rFonts w:ascii="Arial" w:hAnsi="Arial" w:hint="default"/>
      </w:rPr>
    </w:lvl>
    <w:lvl w:ilvl="7" w:tplc="E0EA0ACC" w:tentative="1">
      <w:start w:val="1"/>
      <w:numFmt w:val="bullet"/>
      <w:lvlText w:val="•"/>
      <w:lvlJc w:val="left"/>
      <w:pPr>
        <w:tabs>
          <w:tab w:val="num" w:pos="5760"/>
        </w:tabs>
        <w:ind w:left="5760" w:hanging="360"/>
      </w:pPr>
      <w:rPr>
        <w:rFonts w:ascii="Arial" w:hAnsi="Arial" w:hint="default"/>
      </w:rPr>
    </w:lvl>
    <w:lvl w:ilvl="8" w:tplc="A5CE7E8E" w:tentative="1">
      <w:start w:val="1"/>
      <w:numFmt w:val="bullet"/>
      <w:lvlText w:val="•"/>
      <w:lvlJc w:val="left"/>
      <w:pPr>
        <w:tabs>
          <w:tab w:val="num" w:pos="6480"/>
        </w:tabs>
        <w:ind w:left="6480" w:hanging="360"/>
      </w:pPr>
      <w:rPr>
        <w:rFonts w:ascii="Arial" w:hAnsi="Arial" w:hint="default"/>
      </w:rPr>
    </w:lvl>
  </w:abstractNum>
  <w:abstractNum w:abstractNumId="35">
    <w:nsid w:val="39472ADF"/>
    <w:multiLevelType w:val="hybridMultilevel"/>
    <w:tmpl w:val="D83C2A1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6">
    <w:nsid w:val="3B1A1463"/>
    <w:multiLevelType w:val="hybridMultilevel"/>
    <w:tmpl w:val="AFEED2BC"/>
    <w:lvl w:ilvl="0" w:tplc="04090019">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nsid w:val="3E0A4C67"/>
    <w:multiLevelType w:val="hybridMultilevel"/>
    <w:tmpl w:val="2C0AD078"/>
    <w:lvl w:ilvl="0" w:tplc="F5229CBA">
      <w:start w:val="1"/>
      <w:numFmt w:val="decimal"/>
      <w:lvlText w:val="3.3.%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FBB27F9"/>
    <w:multiLevelType w:val="hybridMultilevel"/>
    <w:tmpl w:val="60749D82"/>
    <w:lvl w:ilvl="0" w:tplc="8DAED1BA">
      <w:start w:val="3"/>
      <w:numFmt w:val="decimal"/>
      <w:lvlText w:val="4.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9669CB"/>
    <w:multiLevelType w:val="hybridMultilevel"/>
    <w:tmpl w:val="BC7ECFE8"/>
    <w:lvl w:ilvl="0" w:tplc="B008A49C">
      <w:start w:val="1"/>
      <w:numFmt w:val="bullet"/>
      <w:lvlText w:val="•"/>
      <w:lvlJc w:val="left"/>
      <w:pPr>
        <w:tabs>
          <w:tab w:val="num" w:pos="720"/>
        </w:tabs>
        <w:ind w:left="720" w:hanging="360"/>
      </w:pPr>
      <w:rPr>
        <w:rFonts w:ascii="Arial" w:hAnsi="Arial" w:hint="default"/>
      </w:rPr>
    </w:lvl>
    <w:lvl w:ilvl="1" w:tplc="A4EEEA2C" w:tentative="1">
      <w:start w:val="1"/>
      <w:numFmt w:val="bullet"/>
      <w:lvlText w:val="•"/>
      <w:lvlJc w:val="left"/>
      <w:pPr>
        <w:tabs>
          <w:tab w:val="num" w:pos="1440"/>
        </w:tabs>
        <w:ind w:left="1440" w:hanging="360"/>
      </w:pPr>
      <w:rPr>
        <w:rFonts w:ascii="Arial" w:hAnsi="Arial" w:hint="default"/>
      </w:rPr>
    </w:lvl>
    <w:lvl w:ilvl="2" w:tplc="4754CB28" w:tentative="1">
      <w:start w:val="1"/>
      <w:numFmt w:val="bullet"/>
      <w:lvlText w:val="•"/>
      <w:lvlJc w:val="left"/>
      <w:pPr>
        <w:tabs>
          <w:tab w:val="num" w:pos="2160"/>
        </w:tabs>
        <w:ind w:left="2160" w:hanging="360"/>
      </w:pPr>
      <w:rPr>
        <w:rFonts w:ascii="Arial" w:hAnsi="Arial" w:hint="default"/>
      </w:rPr>
    </w:lvl>
    <w:lvl w:ilvl="3" w:tplc="6D6416D2" w:tentative="1">
      <w:start w:val="1"/>
      <w:numFmt w:val="bullet"/>
      <w:lvlText w:val="•"/>
      <w:lvlJc w:val="left"/>
      <w:pPr>
        <w:tabs>
          <w:tab w:val="num" w:pos="2880"/>
        </w:tabs>
        <w:ind w:left="2880" w:hanging="360"/>
      </w:pPr>
      <w:rPr>
        <w:rFonts w:ascii="Arial" w:hAnsi="Arial" w:hint="default"/>
      </w:rPr>
    </w:lvl>
    <w:lvl w:ilvl="4" w:tplc="CB726EF6" w:tentative="1">
      <w:start w:val="1"/>
      <w:numFmt w:val="bullet"/>
      <w:lvlText w:val="•"/>
      <w:lvlJc w:val="left"/>
      <w:pPr>
        <w:tabs>
          <w:tab w:val="num" w:pos="3600"/>
        </w:tabs>
        <w:ind w:left="3600" w:hanging="360"/>
      </w:pPr>
      <w:rPr>
        <w:rFonts w:ascii="Arial" w:hAnsi="Arial" w:hint="default"/>
      </w:rPr>
    </w:lvl>
    <w:lvl w:ilvl="5" w:tplc="74A0A71C" w:tentative="1">
      <w:start w:val="1"/>
      <w:numFmt w:val="bullet"/>
      <w:lvlText w:val="•"/>
      <w:lvlJc w:val="left"/>
      <w:pPr>
        <w:tabs>
          <w:tab w:val="num" w:pos="4320"/>
        </w:tabs>
        <w:ind w:left="4320" w:hanging="360"/>
      </w:pPr>
      <w:rPr>
        <w:rFonts w:ascii="Arial" w:hAnsi="Arial" w:hint="default"/>
      </w:rPr>
    </w:lvl>
    <w:lvl w:ilvl="6" w:tplc="8FAA146C" w:tentative="1">
      <w:start w:val="1"/>
      <w:numFmt w:val="bullet"/>
      <w:lvlText w:val="•"/>
      <w:lvlJc w:val="left"/>
      <w:pPr>
        <w:tabs>
          <w:tab w:val="num" w:pos="5040"/>
        </w:tabs>
        <w:ind w:left="5040" w:hanging="360"/>
      </w:pPr>
      <w:rPr>
        <w:rFonts w:ascii="Arial" w:hAnsi="Arial" w:hint="default"/>
      </w:rPr>
    </w:lvl>
    <w:lvl w:ilvl="7" w:tplc="B3C0410A" w:tentative="1">
      <w:start w:val="1"/>
      <w:numFmt w:val="bullet"/>
      <w:lvlText w:val="•"/>
      <w:lvlJc w:val="left"/>
      <w:pPr>
        <w:tabs>
          <w:tab w:val="num" w:pos="5760"/>
        </w:tabs>
        <w:ind w:left="5760" w:hanging="360"/>
      </w:pPr>
      <w:rPr>
        <w:rFonts w:ascii="Arial" w:hAnsi="Arial" w:hint="default"/>
      </w:rPr>
    </w:lvl>
    <w:lvl w:ilvl="8" w:tplc="7FC64C24" w:tentative="1">
      <w:start w:val="1"/>
      <w:numFmt w:val="bullet"/>
      <w:lvlText w:val="•"/>
      <w:lvlJc w:val="left"/>
      <w:pPr>
        <w:tabs>
          <w:tab w:val="num" w:pos="6480"/>
        </w:tabs>
        <w:ind w:left="6480" w:hanging="360"/>
      </w:pPr>
      <w:rPr>
        <w:rFonts w:ascii="Arial" w:hAnsi="Arial" w:hint="default"/>
      </w:rPr>
    </w:lvl>
  </w:abstractNum>
  <w:abstractNum w:abstractNumId="40">
    <w:nsid w:val="4A2B1E24"/>
    <w:multiLevelType w:val="hybridMultilevel"/>
    <w:tmpl w:val="11AC639A"/>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1">
    <w:nsid w:val="4AB96899"/>
    <w:multiLevelType w:val="hybridMultilevel"/>
    <w:tmpl w:val="C0B2E944"/>
    <w:lvl w:ilvl="0" w:tplc="BDB42BD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4B792F2F"/>
    <w:multiLevelType w:val="hybridMultilevel"/>
    <w:tmpl w:val="AE6AAE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3">
    <w:nsid w:val="4BD73C20"/>
    <w:multiLevelType w:val="hybridMultilevel"/>
    <w:tmpl w:val="A7947A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4">
    <w:nsid w:val="4C31283A"/>
    <w:multiLevelType w:val="hybridMultilevel"/>
    <w:tmpl w:val="29589F44"/>
    <w:lvl w:ilvl="0" w:tplc="77FC8EFC">
      <w:start w:val="1"/>
      <w:numFmt w:val="decimal"/>
      <w:lvlText w:val="3.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D7B2083"/>
    <w:multiLevelType w:val="hybridMultilevel"/>
    <w:tmpl w:val="950C5424"/>
    <w:lvl w:ilvl="0" w:tplc="3FCE1108">
      <w:start w:val="1"/>
      <w:numFmt w:val="decimal"/>
      <w:lvlText w:val="%1."/>
      <w:lvlJc w:val="left"/>
      <w:pPr>
        <w:ind w:left="1353" w:hanging="360"/>
      </w:pPr>
      <w:rPr>
        <w:rFonts w:ascii="Arial" w:eastAsiaTheme="minorHAnsi" w:hAnsi="Arial" w:cs="Arial"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nsid w:val="4F8277F4"/>
    <w:multiLevelType w:val="hybridMultilevel"/>
    <w:tmpl w:val="36FE3662"/>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7">
    <w:nsid w:val="56832AC9"/>
    <w:multiLevelType w:val="hybridMultilevel"/>
    <w:tmpl w:val="453C6DDE"/>
    <w:lvl w:ilvl="0" w:tplc="0409000F">
      <w:start w:val="1"/>
      <w:numFmt w:val="decimal"/>
      <w:lvlText w:val="%1."/>
      <w:lvlJc w:val="left"/>
      <w:pPr>
        <w:ind w:left="1712" w:hanging="360"/>
      </w:pPr>
    </w:lvl>
    <w:lvl w:ilvl="1" w:tplc="75662A1A">
      <w:start w:val="1"/>
      <w:numFmt w:val="lowerLetter"/>
      <w:lvlText w:val="%2."/>
      <w:lvlJc w:val="left"/>
      <w:pPr>
        <w:ind w:left="2432" w:hanging="360"/>
      </w:pPr>
      <w:rPr>
        <w:rFonts w:hint="default"/>
      </w:r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48">
    <w:nsid w:val="57966928"/>
    <w:multiLevelType w:val="hybridMultilevel"/>
    <w:tmpl w:val="E94801BE"/>
    <w:lvl w:ilvl="0" w:tplc="820C7D98">
      <w:start w:val="1"/>
      <w:numFmt w:val="decimal"/>
      <w:lvlText w:val="4.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2F5C2F"/>
    <w:multiLevelType w:val="hybridMultilevel"/>
    <w:tmpl w:val="A922FC9A"/>
    <w:lvl w:ilvl="0" w:tplc="1362F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AFC4FA0"/>
    <w:multiLevelType w:val="hybridMultilevel"/>
    <w:tmpl w:val="529E083A"/>
    <w:lvl w:ilvl="0" w:tplc="BBCABC40">
      <w:start w:val="1"/>
      <w:numFmt w:val="decimal"/>
      <w:lvlText w:val="3.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BBA32A5"/>
    <w:multiLevelType w:val="hybridMultilevel"/>
    <w:tmpl w:val="298A146E"/>
    <w:lvl w:ilvl="0" w:tplc="38FC96E0">
      <w:start w:val="1"/>
      <w:numFmt w:val="bullet"/>
      <w:lvlText w:val="•"/>
      <w:lvlJc w:val="left"/>
      <w:pPr>
        <w:tabs>
          <w:tab w:val="num" w:pos="720"/>
        </w:tabs>
        <w:ind w:left="720" w:hanging="360"/>
      </w:pPr>
      <w:rPr>
        <w:rFonts w:ascii="Arial" w:hAnsi="Arial" w:hint="default"/>
      </w:rPr>
    </w:lvl>
    <w:lvl w:ilvl="1" w:tplc="A98E5AE6" w:tentative="1">
      <w:start w:val="1"/>
      <w:numFmt w:val="bullet"/>
      <w:lvlText w:val="•"/>
      <w:lvlJc w:val="left"/>
      <w:pPr>
        <w:tabs>
          <w:tab w:val="num" w:pos="1440"/>
        </w:tabs>
        <w:ind w:left="1440" w:hanging="360"/>
      </w:pPr>
      <w:rPr>
        <w:rFonts w:ascii="Arial" w:hAnsi="Arial" w:hint="default"/>
      </w:rPr>
    </w:lvl>
    <w:lvl w:ilvl="2" w:tplc="9BC44D74" w:tentative="1">
      <w:start w:val="1"/>
      <w:numFmt w:val="bullet"/>
      <w:lvlText w:val="•"/>
      <w:lvlJc w:val="left"/>
      <w:pPr>
        <w:tabs>
          <w:tab w:val="num" w:pos="2160"/>
        </w:tabs>
        <w:ind w:left="2160" w:hanging="360"/>
      </w:pPr>
      <w:rPr>
        <w:rFonts w:ascii="Arial" w:hAnsi="Arial" w:hint="default"/>
      </w:rPr>
    </w:lvl>
    <w:lvl w:ilvl="3" w:tplc="E2E62F9A" w:tentative="1">
      <w:start w:val="1"/>
      <w:numFmt w:val="bullet"/>
      <w:lvlText w:val="•"/>
      <w:lvlJc w:val="left"/>
      <w:pPr>
        <w:tabs>
          <w:tab w:val="num" w:pos="2880"/>
        </w:tabs>
        <w:ind w:left="2880" w:hanging="360"/>
      </w:pPr>
      <w:rPr>
        <w:rFonts w:ascii="Arial" w:hAnsi="Arial" w:hint="default"/>
      </w:rPr>
    </w:lvl>
    <w:lvl w:ilvl="4" w:tplc="86F84BC0" w:tentative="1">
      <w:start w:val="1"/>
      <w:numFmt w:val="bullet"/>
      <w:lvlText w:val="•"/>
      <w:lvlJc w:val="left"/>
      <w:pPr>
        <w:tabs>
          <w:tab w:val="num" w:pos="3600"/>
        </w:tabs>
        <w:ind w:left="3600" w:hanging="360"/>
      </w:pPr>
      <w:rPr>
        <w:rFonts w:ascii="Arial" w:hAnsi="Arial" w:hint="default"/>
      </w:rPr>
    </w:lvl>
    <w:lvl w:ilvl="5" w:tplc="64104B7C" w:tentative="1">
      <w:start w:val="1"/>
      <w:numFmt w:val="bullet"/>
      <w:lvlText w:val="•"/>
      <w:lvlJc w:val="left"/>
      <w:pPr>
        <w:tabs>
          <w:tab w:val="num" w:pos="4320"/>
        </w:tabs>
        <w:ind w:left="4320" w:hanging="360"/>
      </w:pPr>
      <w:rPr>
        <w:rFonts w:ascii="Arial" w:hAnsi="Arial" w:hint="default"/>
      </w:rPr>
    </w:lvl>
    <w:lvl w:ilvl="6" w:tplc="3E22F53A" w:tentative="1">
      <w:start w:val="1"/>
      <w:numFmt w:val="bullet"/>
      <w:lvlText w:val="•"/>
      <w:lvlJc w:val="left"/>
      <w:pPr>
        <w:tabs>
          <w:tab w:val="num" w:pos="5040"/>
        </w:tabs>
        <w:ind w:left="5040" w:hanging="360"/>
      </w:pPr>
      <w:rPr>
        <w:rFonts w:ascii="Arial" w:hAnsi="Arial" w:hint="default"/>
      </w:rPr>
    </w:lvl>
    <w:lvl w:ilvl="7" w:tplc="63201912" w:tentative="1">
      <w:start w:val="1"/>
      <w:numFmt w:val="bullet"/>
      <w:lvlText w:val="•"/>
      <w:lvlJc w:val="left"/>
      <w:pPr>
        <w:tabs>
          <w:tab w:val="num" w:pos="5760"/>
        </w:tabs>
        <w:ind w:left="5760" w:hanging="360"/>
      </w:pPr>
      <w:rPr>
        <w:rFonts w:ascii="Arial" w:hAnsi="Arial" w:hint="default"/>
      </w:rPr>
    </w:lvl>
    <w:lvl w:ilvl="8" w:tplc="1DF49DA0" w:tentative="1">
      <w:start w:val="1"/>
      <w:numFmt w:val="bullet"/>
      <w:lvlText w:val="•"/>
      <w:lvlJc w:val="left"/>
      <w:pPr>
        <w:tabs>
          <w:tab w:val="num" w:pos="6480"/>
        </w:tabs>
        <w:ind w:left="6480" w:hanging="360"/>
      </w:pPr>
      <w:rPr>
        <w:rFonts w:ascii="Arial" w:hAnsi="Arial" w:hint="default"/>
      </w:rPr>
    </w:lvl>
  </w:abstractNum>
  <w:abstractNum w:abstractNumId="52">
    <w:nsid w:val="5D6701B0"/>
    <w:multiLevelType w:val="hybridMultilevel"/>
    <w:tmpl w:val="A0463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E106010"/>
    <w:multiLevelType w:val="hybridMultilevel"/>
    <w:tmpl w:val="E21A7C3E"/>
    <w:lvl w:ilvl="0" w:tplc="34EEFA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E302DE9"/>
    <w:multiLevelType w:val="hybridMultilevel"/>
    <w:tmpl w:val="A92817B0"/>
    <w:lvl w:ilvl="0" w:tplc="00AAEF4A">
      <w:start w:val="1"/>
      <w:numFmt w:val="decimal"/>
      <w:lvlText w:val="3.1.2.%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2BE50B4"/>
    <w:multiLevelType w:val="hybridMultilevel"/>
    <w:tmpl w:val="7E5C05B0"/>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6">
    <w:nsid w:val="63EF0ACB"/>
    <w:multiLevelType w:val="hybridMultilevel"/>
    <w:tmpl w:val="76ECE13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7">
    <w:nsid w:val="646A02A4"/>
    <w:multiLevelType w:val="hybridMultilevel"/>
    <w:tmpl w:val="DF6CE7E8"/>
    <w:lvl w:ilvl="0" w:tplc="04090019">
      <w:start w:val="1"/>
      <w:numFmt w:val="lowerLetter"/>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58">
    <w:nsid w:val="6611689D"/>
    <w:multiLevelType w:val="hybridMultilevel"/>
    <w:tmpl w:val="FE68A3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80F5031"/>
    <w:multiLevelType w:val="hybridMultilevel"/>
    <w:tmpl w:val="C3564B2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86C4B4B"/>
    <w:multiLevelType w:val="hybridMultilevel"/>
    <w:tmpl w:val="9A6EE80E"/>
    <w:lvl w:ilvl="0" w:tplc="F0EEA0EA">
      <w:start w:val="1"/>
      <w:numFmt w:val="bullet"/>
      <w:lvlText w:val="•"/>
      <w:lvlJc w:val="left"/>
      <w:pPr>
        <w:tabs>
          <w:tab w:val="num" w:pos="720"/>
        </w:tabs>
        <w:ind w:left="720" w:hanging="360"/>
      </w:pPr>
      <w:rPr>
        <w:rFonts w:ascii="Arial" w:hAnsi="Arial" w:hint="default"/>
      </w:rPr>
    </w:lvl>
    <w:lvl w:ilvl="1" w:tplc="E26E5BC8" w:tentative="1">
      <w:start w:val="1"/>
      <w:numFmt w:val="bullet"/>
      <w:lvlText w:val="•"/>
      <w:lvlJc w:val="left"/>
      <w:pPr>
        <w:tabs>
          <w:tab w:val="num" w:pos="1440"/>
        </w:tabs>
        <w:ind w:left="1440" w:hanging="360"/>
      </w:pPr>
      <w:rPr>
        <w:rFonts w:ascii="Arial" w:hAnsi="Arial" w:hint="default"/>
      </w:rPr>
    </w:lvl>
    <w:lvl w:ilvl="2" w:tplc="A1001A52" w:tentative="1">
      <w:start w:val="1"/>
      <w:numFmt w:val="bullet"/>
      <w:lvlText w:val="•"/>
      <w:lvlJc w:val="left"/>
      <w:pPr>
        <w:tabs>
          <w:tab w:val="num" w:pos="2160"/>
        </w:tabs>
        <w:ind w:left="2160" w:hanging="360"/>
      </w:pPr>
      <w:rPr>
        <w:rFonts w:ascii="Arial" w:hAnsi="Arial" w:hint="default"/>
      </w:rPr>
    </w:lvl>
    <w:lvl w:ilvl="3" w:tplc="16205202" w:tentative="1">
      <w:start w:val="1"/>
      <w:numFmt w:val="bullet"/>
      <w:lvlText w:val="•"/>
      <w:lvlJc w:val="left"/>
      <w:pPr>
        <w:tabs>
          <w:tab w:val="num" w:pos="2880"/>
        </w:tabs>
        <w:ind w:left="2880" w:hanging="360"/>
      </w:pPr>
      <w:rPr>
        <w:rFonts w:ascii="Arial" w:hAnsi="Arial" w:hint="default"/>
      </w:rPr>
    </w:lvl>
    <w:lvl w:ilvl="4" w:tplc="8DB25CA8" w:tentative="1">
      <w:start w:val="1"/>
      <w:numFmt w:val="bullet"/>
      <w:lvlText w:val="•"/>
      <w:lvlJc w:val="left"/>
      <w:pPr>
        <w:tabs>
          <w:tab w:val="num" w:pos="3600"/>
        </w:tabs>
        <w:ind w:left="3600" w:hanging="360"/>
      </w:pPr>
      <w:rPr>
        <w:rFonts w:ascii="Arial" w:hAnsi="Arial" w:hint="default"/>
      </w:rPr>
    </w:lvl>
    <w:lvl w:ilvl="5" w:tplc="2C4264C6" w:tentative="1">
      <w:start w:val="1"/>
      <w:numFmt w:val="bullet"/>
      <w:lvlText w:val="•"/>
      <w:lvlJc w:val="left"/>
      <w:pPr>
        <w:tabs>
          <w:tab w:val="num" w:pos="4320"/>
        </w:tabs>
        <w:ind w:left="4320" w:hanging="360"/>
      </w:pPr>
      <w:rPr>
        <w:rFonts w:ascii="Arial" w:hAnsi="Arial" w:hint="default"/>
      </w:rPr>
    </w:lvl>
    <w:lvl w:ilvl="6" w:tplc="6DE8CF38" w:tentative="1">
      <w:start w:val="1"/>
      <w:numFmt w:val="bullet"/>
      <w:lvlText w:val="•"/>
      <w:lvlJc w:val="left"/>
      <w:pPr>
        <w:tabs>
          <w:tab w:val="num" w:pos="5040"/>
        </w:tabs>
        <w:ind w:left="5040" w:hanging="360"/>
      </w:pPr>
      <w:rPr>
        <w:rFonts w:ascii="Arial" w:hAnsi="Arial" w:hint="default"/>
      </w:rPr>
    </w:lvl>
    <w:lvl w:ilvl="7" w:tplc="3C8C3D6E" w:tentative="1">
      <w:start w:val="1"/>
      <w:numFmt w:val="bullet"/>
      <w:lvlText w:val="•"/>
      <w:lvlJc w:val="left"/>
      <w:pPr>
        <w:tabs>
          <w:tab w:val="num" w:pos="5760"/>
        </w:tabs>
        <w:ind w:left="5760" w:hanging="360"/>
      </w:pPr>
      <w:rPr>
        <w:rFonts w:ascii="Arial" w:hAnsi="Arial" w:hint="default"/>
      </w:rPr>
    </w:lvl>
    <w:lvl w:ilvl="8" w:tplc="2A52FE9C" w:tentative="1">
      <w:start w:val="1"/>
      <w:numFmt w:val="bullet"/>
      <w:lvlText w:val="•"/>
      <w:lvlJc w:val="left"/>
      <w:pPr>
        <w:tabs>
          <w:tab w:val="num" w:pos="6480"/>
        </w:tabs>
        <w:ind w:left="6480" w:hanging="360"/>
      </w:pPr>
      <w:rPr>
        <w:rFonts w:ascii="Arial" w:hAnsi="Arial" w:hint="default"/>
      </w:rPr>
    </w:lvl>
  </w:abstractNum>
  <w:abstractNum w:abstractNumId="61">
    <w:nsid w:val="6C567BB5"/>
    <w:multiLevelType w:val="hybridMultilevel"/>
    <w:tmpl w:val="A40CDCE6"/>
    <w:lvl w:ilvl="0" w:tplc="EDE27B66">
      <w:start w:val="1"/>
      <w:numFmt w:val="decimal"/>
      <w:lvlText w:val="4.%1."/>
      <w:lvlJc w:val="left"/>
      <w:pPr>
        <w:ind w:left="1440" w:hanging="360"/>
      </w:pPr>
      <w:rPr>
        <w:rFonts w:hint="default"/>
        <w:b/>
      </w:rPr>
    </w:lvl>
    <w:lvl w:ilvl="1" w:tplc="5B3C7604">
      <w:start w:val="1"/>
      <w:numFmt w:val="decimal"/>
      <w:lvlText w:val="4.%2."/>
      <w:lvlJc w:val="left"/>
      <w:pPr>
        <w:ind w:left="1440" w:hanging="360"/>
      </w:pPr>
      <w:rPr>
        <w:rFonts w:hint="default"/>
      </w:rPr>
    </w:lvl>
    <w:lvl w:ilvl="2" w:tplc="0032DA6C">
      <w:start w:val="1"/>
      <w:numFmt w:val="lowerLetter"/>
      <w:lvlText w:val="%3."/>
      <w:lvlJc w:val="left"/>
      <w:pPr>
        <w:ind w:left="2340" w:hanging="360"/>
      </w:pPr>
      <w:rPr>
        <w:rFonts w:hint="default"/>
      </w:rPr>
    </w:lvl>
    <w:lvl w:ilvl="3" w:tplc="69EAB8A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CFB26D0"/>
    <w:multiLevelType w:val="hybridMultilevel"/>
    <w:tmpl w:val="8034CB56"/>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3">
    <w:nsid w:val="706F3472"/>
    <w:multiLevelType w:val="multilevel"/>
    <w:tmpl w:val="C526C44E"/>
    <w:lvl w:ilvl="0">
      <w:start w:val="5"/>
      <w:numFmt w:val="decimal"/>
      <w:lvlText w:val="%1."/>
      <w:lvlJc w:val="left"/>
      <w:pPr>
        <w:ind w:left="400" w:hanging="400"/>
      </w:pPr>
      <w:rPr>
        <w:rFonts w:hint="default"/>
      </w:rPr>
    </w:lvl>
    <w:lvl w:ilvl="1">
      <w:start w:val="1"/>
      <w:numFmt w:val="decimal"/>
      <w:lvlText w:val="4.1.%2."/>
      <w:lvlJc w:val="left"/>
      <w:pPr>
        <w:ind w:left="1146"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64">
    <w:nsid w:val="70B8154D"/>
    <w:multiLevelType w:val="hybridMultilevel"/>
    <w:tmpl w:val="21645A3E"/>
    <w:lvl w:ilvl="0" w:tplc="91749ED0">
      <w:start w:val="1"/>
      <w:numFmt w:val="decimal"/>
      <w:lvlText w:val="3.3.1.%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18B322F"/>
    <w:multiLevelType w:val="hybridMultilevel"/>
    <w:tmpl w:val="1CD8EFE8"/>
    <w:lvl w:ilvl="0" w:tplc="55F6499C">
      <w:start w:val="1"/>
      <w:numFmt w:val="decimal"/>
      <w:lvlText w:val="3.1.1.%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59D5C0C"/>
    <w:multiLevelType w:val="hybridMultilevel"/>
    <w:tmpl w:val="234EC1D4"/>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7">
    <w:nsid w:val="7751427A"/>
    <w:multiLevelType w:val="hybridMultilevel"/>
    <w:tmpl w:val="1B5CDB18"/>
    <w:lvl w:ilvl="0" w:tplc="655C1690">
      <w:start w:val="2"/>
      <w:numFmt w:val="decimal"/>
      <w:lvlText w:val="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8941D35"/>
    <w:multiLevelType w:val="hybridMultilevel"/>
    <w:tmpl w:val="533C7E58"/>
    <w:lvl w:ilvl="0" w:tplc="6EBEDB58">
      <w:start w:val="1"/>
      <w:numFmt w:val="decimal"/>
      <w:lvlText w:val="%1."/>
      <w:lvlJc w:val="left"/>
      <w:pPr>
        <w:ind w:left="720" w:hanging="360"/>
      </w:pPr>
      <w:rPr>
        <w:rFonts w:cs="Candara"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A637FEA"/>
    <w:multiLevelType w:val="hybridMultilevel"/>
    <w:tmpl w:val="ED2EBF3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0">
    <w:nsid w:val="7FEF484B"/>
    <w:multiLevelType w:val="hybridMultilevel"/>
    <w:tmpl w:val="8E1C4320"/>
    <w:lvl w:ilvl="0" w:tplc="C396026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63"/>
  </w:num>
  <w:num w:numId="2">
    <w:abstractNumId w:val="61"/>
  </w:num>
  <w:num w:numId="3">
    <w:abstractNumId w:val="0"/>
  </w:num>
  <w:num w:numId="4">
    <w:abstractNumId w:val="45"/>
  </w:num>
  <w:num w:numId="5">
    <w:abstractNumId w:val="67"/>
  </w:num>
  <w:num w:numId="6">
    <w:abstractNumId w:val="48"/>
  </w:num>
  <w:num w:numId="7">
    <w:abstractNumId w:val="38"/>
  </w:num>
  <w:num w:numId="8">
    <w:abstractNumId w:val="59"/>
  </w:num>
  <w:num w:numId="9">
    <w:abstractNumId w:val="47"/>
  </w:num>
  <w:num w:numId="10">
    <w:abstractNumId w:val="33"/>
  </w:num>
  <w:num w:numId="11">
    <w:abstractNumId w:val="8"/>
  </w:num>
  <w:num w:numId="12">
    <w:abstractNumId w:val="20"/>
  </w:num>
  <w:num w:numId="13">
    <w:abstractNumId w:val="22"/>
  </w:num>
  <w:num w:numId="14">
    <w:abstractNumId w:val="55"/>
  </w:num>
  <w:num w:numId="15">
    <w:abstractNumId w:val="66"/>
  </w:num>
  <w:num w:numId="16">
    <w:abstractNumId w:val="42"/>
  </w:num>
  <w:num w:numId="17">
    <w:abstractNumId w:val="62"/>
  </w:num>
  <w:num w:numId="18">
    <w:abstractNumId w:val="1"/>
  </w:num>
  <w:num w:numId="19">
    <w:abstractNumId w:val="26"/>
  </w:num>
  <w:num w:numId="20">
    <w:abstractNumId w:val="6"/>
  </w:num>
  <w:num w:numId="21">
    <w:abstractNumId w:val="56"/>
  </w:num>
  <w:num w:numId="22">
    <w:abstractNumId w:val="25"/>
  </w:num>
  <w:num w:numId="23">
    <w:abstractNumId w:val="43"/>
  </w:num>
  <w:num w:numId="24">
    <w:abstractNumId w:val="9"/>
  </w:num>
  <w:num w:numId="25">
    <w:abstractNumId w:val="30"/>
  </w:num>
  <w:num w:numId="26">
    <w:abstractNumId w:val="69"/>
  </w:num>
  <w:num w:numId="27">
    <w:abstractNumId w:val="70"/>
  </w:num>
  <w:num w:numId="28">
    <w:abstractNumId w:val="21"/>
  </w:num>
  <w:num w:numId="29">
    <w:abstractNumId w:val="57"/>
  </w:num>
  <w:num w:numId="30">
    <w:abstractNumId w:val="40"/>
  </w:num>
  <w:num w:numId="31">
    <w:abstractNumId w:val="3"/>
  </w:num>
  <w:num w:numId="32">
    <w:abstractNumId w:val="13"/>
  </w:num>
  <w:num w:numId="33">
    <w:abstractNumId w:val="35"/>
  </w:num>
  <w:num w:numId="34">
    <w:abstractNumId w:val="46"/>
  </w:num>
  <w:num w:numId="35">
    <w:abstractNumId w:val="36"/>
  </w:num>
  <w:num w:numId="36">
    <w:abstractNumId w:val="4"/>
  </w:num>
  <w:num w:numId="37">
    <w:abstractNumId w:val="18"/>
  </w:num>
  <w:num w:numId="38">
    <w:abstractNumId w:val="17"/>
  </w:num>
  <w:num w:numId="39">
    <w:abstractNumId w:val="5"/>
  </w:num>
  <w:num w:numId="40">
    <w:abstractNumId w:val="31"/>
  </w:num>
  <w:num w:numId="41">
    <w:abstractNumId w:val="51"/>
  </w:num>
  <w:num w:numId="42">
    <w:abstractNumId w:val="12"/>
  </w:num>
  <w:num w:numId="43">
    <w:abstractNumId w:val="60"/>
  </w:num>
  <w:num w:numId="44">
    <w:abstractNumId w:val="34"/>
  </w:num>
  <w:num w:numId="45">
    <w:abstractNumId w:val="39"/>
  </w:num>
  <w:num w:numId="46">
    <w:abstractNumId w:val="15"/>
  </w:num>
  <w:num w:numId="47">
    <w:abstractNumId w:val="2"/>
  </w:num>
  <w:num w:numId="48">
    <w:abstractNumId w:val="27"/>
  </w:num>
  <w:num w:numId="49">
    <w:abstractNumId w:val="68"/>
  </w:num>
  <w:num w:numId="50">
    <w:abstractNumId w:val="14"/>
  </w:num>
  <w:num w:numId="51">
    <w:abstractNumId w:val="49"/>
  </w:num>
  <w:num w:numId="52">
    <w:abstractNumId w:val="28"/>
  </w:num>
  <w:num w:numId="53">
    <w:abstractNumId w:val="53"/>
  </w:num>
  <w:num w:numId="54">
    <w:abstractNumId w:val="16"/>
  </w:num>
  <w:num w:numId="55">
    <w:abstractNumId w:val="41"/>
  </w:num>
  <w:num w:numId="56">
    <w:abstractNumId w:val="24"/>
  </w:num>
  <w:num w:numId="57">
    <w:abstractNumId w:val="10"/>
  </w:num>
  <w:num w:numId="58">
    <w:abstractNumId w:val="29"/>
  </w:num>
  <w:num w:numId="59">
    <w:abstractNumId w:val="44"/>
  </w:num>
  <w:num w:numId="60">
    <w:abstractNumId w:val="65"/>
  </w:num>
  <w:num w:numId="61">
    <w:abstractNumId w:val="54"/>
  </w:num>
  <w:num w:numId="62">
    <w:abstractNumId w:val="50"/>
  </w:num>
  <w:num w:numId="63">
    <w:abstractNumId w:val="37"/>
  </w:num>
  <w:num w:numId="64">
    <w:abstractNumId w:val="64"/>
  </w:num>
  <w:num w:numId="65">
    <w:abstractNumId w:val="11"/>
  </w:num>
  <w:num w:numId="66">
    <w:abstractNumId w:val="23"/>
  </w:num>
  <w:num w:numId="67">
    <w:abstractNumId w:val="7"/>
  </w:num>
  <w:num w:numId="68">
    <w:abstractNumId w:val="52"/>
  </w:num>
  <w:num w:numId="69">
    <w:abstractNumId w:val="19"/>
  </w:num>
  <w:num w:numId="70">
    <w:abstractNumId w:val="58"/>
  </w:num>
  <w:num w:numId="71">
    <w:abstractNumId w:val="3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074"/>
    <w:rsid w:val="00000992"/>
    <w:rsid w:val="00001AE5"/>
    <w:rsid w:val="00001C6F"/>
    <w:rsid w:val="000038E3"/>
    <w:rsid w:val="00003F6D"/>
    <w:rsid w:val="000046FD"/>
    <w:rsid w:val="00006E2D"/>
    <w:rsid w:val="0001021D"/>
    <w:rsid w:val="0001047B"/>
    <w:rsid w:val="00011A92"/>
    <w:rsid w:val="00015137"/>
    <w:rsid w:val="000151DF"/>
    <w:rsid w:val="000162F3"/>
    <w:rsid w:val="00017BB2"/>
    <w:rsid w:val="000206D3"/>
    <w:rsid w:val="00020F93"/>
    <w:rsid w:val="000213FC"/>
    <w:rsid w:val="0002141A"/>
    <w:rsid w:val="000215B0"/>
    <w:rsid w:val="0002196A"/>
    <w:rsid w:val="0002203D"/>
    <w:rsid w:val="00022298"/>
    <w:rsid w:val="00022F37"/>
    <w:rsid w:val="000234C7"/>
    <w:rsid w:val="00023765"/>
    <w:rsid w:val="00024D73"/>
    <w:rsid w:val="00025C97"/>
    <w:rsid w:val="00026A5C"/>
    <w:rsid w:val="000276B0"/>
    <w:rsid w:val="00027D14"/>
    <w:rsid w:val="00030EA4"/>
    <w:rsid w:val="000316B3"/>
    <w:rsid w:val="00031A80"/>
    <w:rsid w:val="00035B77"/>
    <w:rsid w:val="00035F03"/>
    <w:rsid w:val="00036668"/>
    <w:rsid w:val="000420E9"/>
    <w:rsid w:val="00042CAD"/>
    <w:rsid w:val="00042D3E"/>
    <w:rsid w:val="00045487"/>
    <w:rsid w:val="00045CD7"/>
    <w:rsid w:val="0004651C"/>
    <w:rsid w:val="00046E13"/>
    <w:rsid w:val="0005316D"/>
    <w:rsid w:val="000544A0"/>
    <w:rsid w:val="00054532"/>
    <w:rsid w:val="00055CAA"/>
    <w:rsid w:val="00057EA6"/>
    <w:rsid w:val="0006277C"/>
    <w:rsid w:val="000636D7"/>
    <w:rsid w:val="00064C91"/>
    <w:rsid w:val="00065A40"/>
    <w:rsid w:val="000665C3"/>
    <w:rsid w:val="00066B0C"/>
    <w:rsid w:val="00066DF9"/>
    <w:rsid w:val="000673EF"/>
    <w:rsid w:val="00067CE1"/>
    <w:rsid w:val="000700E6"/>
    <w:rsid w:val="000712E8"/>
    <w:rsid w:val="0007219A"/>
    <w:rsid w:val="000722D3"/>
    <w:rsid w:val="00072A73"/>
    <w:rsid w:val="00072D02"/>
    <w:rsid w:val="000736CF"/>
    <w:rsid w:val="00075D94"/>
    <w:rsid w:val="00076D95"/>
    <w:rsid w:val="00080D7D"/>
    <w:rsid w:val="000811F1"/>
    <w:rsid w:val="00081F82"/>
    <w:rsid w:val="00082B19"/>
    <w:rsid w:val="00083A07"/>
    <w:rsid w:val="00083A72"/>
    <w:rsid w:val="00085D50"/>
    <w:rsid w:val="00085E9C"/>
    <w:rsid w:val="00087467"/>
    <w:rsid w:val="00087A88"/>
    <w:rsid w:val="000900CD"/>
    <w:rsid w:val="0009279E"/>
    <w:rsid w:val="00092D67"/>
    <w:rsid w:val="000944D1"/>
    <w:rsid w:val="00094739"/>
    <w:rsid w:val="00094BAA"/>
    <w:rsid w:val="00096D27"/>
    <w:rsid w:val="000971F7"/>
    <w:rsid w:val="000A1396"/>
    <w:rsid w:val="000A169A"/>
    <w:rsid w:val="000A2750"/>
    <w:rsid w:val="000A3AB9"/>
    <w:rsid w:val="000A46D9"/>
    <w:rsid w:val="000A4CE1"/>
    <w:rsid w:val="000A5B90"/>
    <w:rsid w:val="000A6683"/>
    <w:rsid w:val="000A76BF"/>
    <w:rsid w:val="000A7964"/>
    <w:rsid w:val="000A7D0D"/>
    <w:rsid w:val="000B1E20"/>
    <w:rsid w:val="000B4A7C"/>
    <w:rsid w:val="000B53C8"/>
    <w:rsid w:val="000B5C42"/>
    <w:rsid w:val="000B6778"/>
    <w:rsid w:val="000B7C3B"/>
    <w:rsid w:val="000C02BF"/>
    <w:rsid w:val="000C2688"/>
    <w:rsid w:val="000C32C2"/>
    <w:rsid w:val="000C524B"/>
    <w:rsid w:val="000C531A"/>
    <w:rsid w:val="000C6503"/>
    <w:rsid w:val="000C7677"/>
    <w:rsid w:val="000C76DB"/>
    <w:rsid w:val="000C7CD9"/>
    <w:rsid w:val="000D22B3"/>
    <w:rsid w:val="000D3E86"/>
    <w:rsid w:val="000D4A28"/>
    <w:rsid w:val="000D4B88"/>
    <w:rsid w:val="000D4C68"/>
    <w:rsid w:val="000D500A"/>
    <w:rsid w:val="000D6F2C"/>
    <w:rsid w:val="000D719A"/>
    <w:rsid w:val="000E065C"/>
    <w:rsid w:val="000E1ED6"/>
    <w:rsid w:val="000E3FF8"/>
    <w:rsid w:val="000E4FC8"/>
    <w:rsid w:val="000E5782"/>
    <w:rsid w:val="000E614F"/>
    <w:rsid w:val="000E6727"/>
    <w:rsid w:val="000F1948"/>
    <w:rsid w:val="000F240E"/>
    <w:rsid w:val="000F3CFC"/>
    <w:rsid w:val="000F3D31"/>
    <w:rsid w:val="000F5A76"/>
    <w:rsid w:val="000F6266"/>
    <w:rsid w:val="00100CCA"/>
    <w:rsid w:val="00103CBA"/>
    <w:rsid w:val="0010415C"/>
    <w:rsid w:val="00105515"/>
    <w:rsid w:val="00105BE3"/>
    <w:rsid w:val="00107A55"/>
    <w:rsid w:val="00111627"/>
    <w:rsid w:val="00112C01"/>
    <w:rsid w:val="00113C4B"/>
    <w:rsid w:val="001141DC"/>
    <w:rsid w:val="00117ED2"/>
    <w:rsid w:val="001206C1"/>
    <w:rsid w:val="00121BC1"/>
    <w:rsid w:val="00122189"/>
    <w:rsid w:val="001244B8"/>
    <w:rsid w:val="00125013"/>
    <w:rsid w:val="00125194"/>
    <w:rsid w:val="0012563C"/>
    <w:rsid w:val="00126AFA"/>
    <w:rsid w:val="00130210"/>
    <w:rsid w:val="001308E9"/>
    <w:rsid w:val="00131388"/>
    <w:rsid w:val="001334DA"/>
    <w:rsid w:val="00133627"/>
    <w:rsid w:val="001338D3"/>
    <w:rsid w:val="00134906"/>
    <w:rsid w:val="00135227"/>
    <w:rsid w:val="0013612F"/>
    <w:rsid w:val="001374A8"/>
    <w:rsid w:val="00137FF8"/>
    <w:rsid w:val="001434C9"/>
    <w:rsid w:val="00143B15"/>
    <w:rsid w:val="00144CCF"/>
    <w:rsid w:val="00144DED"/>
    <w:rsid w:val="00145CB6"/>
    <w:rsid w:val="00150081"/>
    <w:rsid w:val="00150B16"/>
    <w:rsid w:val="00151ED1"/>
    <w:rsid w:val="00153DC9"/>
    <w:rsid w:val="001541D5"/>
    <w:rsid w:val="00154B31"/>
    <w:rsid w:val="00157B1D"/>
    <w:rsid w:val="00160ECA"/>
    <w:rsid w:val="00163DCC"/>
    <w:rsid w:val="00164376"/>
    <w:rsid w:val="00165042"/>
    <w:rsid w:val="00166E89"/>
    <w:rsid w:val="001674E8"/>
    <w:rsid w:val="0017054E"/>
    <w:rsid w:val="00171386"/>
    <w:rsid w:val="001728C6"/>
    <w:rsid w:val="001738AF"/>
    <w:rsid w:val="00174CDD"/>
    <w:rsid w:val="00175550"/>
    <w:rsid w:val="00176353"/>
    <w:rsid w:val="00177C34"/>
    <w:rsid w:val="00180634"/>
    <w:rsid w:val="00180A56"/>
    <w:rsid w:val="0018175A"/>
    <w:rsid w:val="00182274"/>
    <w:rsid w:val="00182C40"/>
    <w:rsid w:val="00183A46"/>
    <w:rsid w:val="001840EE"/>
    <w:rsid w:val="00185183"/>
    <w:rsid w:val="001852F3"/>
    <w:rsid w:val="00187279"/>
    <w:rsid w:val="0018759B"/>
    <w:rsid w:val="001875E1"/>
    <w:rsid w:val="00187D0A"/>
    <w:rsid w:val="00192A3E"/>
    <w:rsid w:val="00196D71"/>
    <w:rsid w:val="001A15BF"/>
    <w:rsid w:val="001A1AFD"/>
    <w:rsid w:val="001A2B37"/>
    <w:rsid w:val="001A372A"/>
    <w:rsid w:val="001A39D1"/>
    <w:rsid w:val="001A4321"/>
    <w:rsid w:val="001A4B67"/>
    <w:rsid w:val="001A530D"/>
    <w:rsid w:val="001A53BB"/>
    <w:rsid w:val="001A5403"/>
    <w:rsid w:val="001A6947"/>
    <w:rsid w:val="001A6E34"/>
    <w:rsid w:val="001A714D"/>
    <w:rsid w:val="001B0CDA"/>
    <w:rsid w:val="001B221B"/>
    <w:rsid w:val="001B2C66"/>
    <w:rsid w:val="001B56DD"/>
    <w:rsid w:val="001B7015"/>
    <w:rsid w:val="001B7448"/>
    <w:rsid w:val="001C0303"/>
    <w:rsid w:val="001C15A5"/>
    <w:rsid w:val="001C5A2B"/>
    <w:rsid w:val="001C6D3C"/>
    <w:rsid w:val="001C78B2"/>
    <w:rsid w:val="001D0647"/>
    <w:rsid w:val="001D12E2"/>
    <w:rsid w:val="001D3698"/>
    <w:rsid w:val="001D4DBC"/>
    <w:rsid w:val="001D55CF"/>
    <w:rsid w:val="001D633E"/>
    <w:rsid w:val="001E0AF0"/>
    <w:rsid w:val="001E32A7"/>
    <w:rsid w:val="001E367B"/>
    <w:rsid w:val="001E499C"/>
    <w:rsid w:val="001E5E99"/>
    <w:rsid w:val="001E6072"/>
    <w:rsid w:val="001E682F"/>
    <w:rsid w:val="001F06A0"/>
    <w:rsid w:val="001F0D1D"/>
    <w:rsid w:val="001F1D66"/>
    <w:rsid w:val="001F2A4A"/>
    <w:rsid w:val="001F3BF9"/>
    <w:rsid w:val="001F47F7"/>
    <w:rsid w:val="002005B8"/>
    <w:rsid w:val="00200B4E"/>
    <w:rsid w:val="00201BC8"/>
    <w:rsid w:val="002039C6"/>
    <w:rsid w:val="002045E4"/>
    <w:rsid w:val="00205950"/>
    <w:rsid w:val="00205A27"/>
    <w:rsid w:val="00210B1E"/>
    <w:rsid w:val="00212B19"/>
    <w:rsid w:val="00213885"/>
    <w:rsid w:val="002142A9"/>
    <w:rsid w:val="00214CC9"/>
    <w:rsid w:val="00217BC4"/>
    <w:rsid w:val="00217EC0"/>
    <w:rsid w:val="0022108F"/>
    <w:rsid w:val="00222747"/>
    <w:rsid w:val="00223651"/>
    <w:rsid w:val="00226078"/>
    <w:rsid w:val="00227A21"/>
    <w:rsid w:val="002321E5"/>
    <w:rsid w:val="002334E4"/>
    <w:rsid w:val="00233990"/>
    <w:rsid w:val="00233E3A"/>
    <w:rsid w:val="00235C29"/>
    <w:rsid w:val="00240E80"/>
    <w:rsid w:val="002419A3"/>
    <w:rsid w:val="002434FF"/>
    <w:rsid w:val="002477CC"/>
    <w:rsid w:val="00247C7B"/>
    <w:rsid w:val="00247E69"/>
    <w:rsid w:val="002500B0"/>
    <w:rsid w:val="00252488"/>
    <w:rsid w:val="00253236"/>
    <w:rsid w:val="002538B8"/>
    <w:rsid w:val="00255216"/>
    <w:rsid w:val="00255F36"/>
    <w:rsid w:val="00256E6F"/>
    <w:rsid w:val="0025757E"/>
    <w:rsid w:val="00260A79"/>
    <w:rsid w:val="00260FAC"/>
    <w:rsid w:val="002615CF"/>
    <w:rsid w:val="00262211"/>
    <w:rsid w:val="00262B72"/>
    <w:rsid w:val="00262DF3"/>
    <w:rsid w:val="0026367C"/>
    <w:rsid w:val="00264769"/>
    <w:rsid w:val="00266995"/>
    <w:rsid w:val="002675B5"/>
    <w:rsid w:val="00272AC0"/>
    <w:rsid w:val="00274416"/>
    <w:rsid w:val="00274593"/>
    <w:rsid w:val="0027724F"/>
    <w:rsid w:val="00281061"/>
    <w:rsid w:val="00282469"/>
    <w:rsid w:val="002861D3"/>
    <w:rsid w:val="00290824"/>
    <w:rsid w:val="00292F5E"/>
    <w:rsid w:val="00295212"/>
    <w:rsid w:val="002A2854"/>
    <w:rsid w:val="002A34C2"/>
    <w:rsid w:val="002A4520"/>
    <w:rsid w:val="002A47D1"/>
    <w:rsid w:val="002A505C"/>
    <w:rsid w:val="002A5DA2"/>
    <w:rsid w:val="002B0749"/>
    <w:rsid w:val="002B1550"/>
    <w:rsid w:val="002B1A9B"/>
    <w:rsid w:val="002B21C1"/>
    <w:rsid w:val="002B234E"/>
    <w:rsid w:val="002B24E0"/>
    <w:rsid w:val="002B3457"/>
    <w:rsid w:val="002B4CEC"/>
    <w:rsid w:val="002B7096"/>
    <w:rsid w:val="002B71A6"/>
    <w:rsid w:val="002B7746"/>
    <w:rsid w:val="002C1E9D"/>
    <w:rsid w:val="002C28D6"/>
    <w:rsid w:val="002C42F7"/>
    <w:rsid w:val="002C5754"/>
    <w:rsid w:val="002C79E6"/>
    <w:rsid w:val="002C7C06"/>
    <w:rsid w:val="002D177E"/>
    <w:rsid w:val="002D1F3E"/>
    <w:rsid w:val="002D28FB"/>
    <w:rsid w:val="002D3875"/>
    <w:rsid w:val="002D6434"/>
    <w:rsid w:val="002D665A"/>
    <w:rsid w:val="002D66D4"/>
    <w:rsid w:val="002D67E9"/>
    <w:rsid w:val="002D6DF9"/>
    <w:rsid w:val="002E02BA"/>
    <w:rsid w:val="002E0560"/>
    <w:rsid w:val="002E0BE0"/>
    <w:rsid w:val="002E1C5D"/>
    <w:rsid w:val="002E383C"/>
    <w:rsid w:val="002E520F"/>
    <w:rsid w:val="002E66CC"/>
    <w:rsid w:val="002E7D3B"/>
    <w:rsid w:val="002E7F65"/>
    <w:rsid w:val="002F056E"/>
    <w:rsid w:val="002F14A7"/>
    <w:rsid w:val="002F314C"/>
    <w:rsid w:val="002F5116"/>
    <w:rsid w:val="002F5277"/>
    <w:rsid w:val="002F72F5"/>
    <w:rsid w:val="002F7634"/>
    <w:rsid w:val="00300733"/>
    <w:rsid w:val="00302006"/>
    <w:rsid w:val="0030276E"/>
    <w:rsid w:val="003048C0"/>
    <w:rsid w:val="003066E7"/>
    <w:rsid w:val="003070E1"/>
    <w:rsid w:val="00307BBD"/>
    <w:rsid w:val="00310785"/>
    <w:rsid w:val="00310D6D"/>
    <w:rsid w:val="003117F0"/>
    <w:rsid w:val="00311BDF"/>
    <w:rsid w:val="0031328C"/>
    <w:rsid w:val="0031572D"/>
    <w:rsid w:val="003159D8"/>
    <w:rsid w:val="00315CE8"/>
    <w:rsid w:val="003167A9"/>
    <w:rsid w:val="00317602"/>
    <w:rsid w:val="00320095"/>
    <w:rsid w:val="00320E58"/>
    <w:rsid w:val="003212FD"/>
    <w:rsid w:val="00321DE3"/>
    <w:rsid w:val="00322123"/>
    <w:rsid w:val="003243FD"/>
    <w:rsid w:val="00324E9E"/>
    <w:rsid w:val="00326E43"/>
    <w:rsid w:val="00330E6B"/>
    <w:rsid w:val="00332A2C"/>
    <w:rsid w:val="00332D5C"/>
    <w:rsid w:val="0033542B"/>
    <w:rsid w:val="00337931"/>
    <w:rsid w:val="00337EAF"/>
    <w:rsid w:val="003420FA"/>
    <w:rsid w:val="00344403"/>
    <w:rsid w:val="00344F9C"/>
    <w:rsid w:val="0034512D"/>
    <w:rsid w:val="00347A7B"/>
    <w:rsid w:val="00350BFC"/>
    <w:rsid w:val="0035259D"/>
    <w:rsid w:val="00352B1B"/>
    <w:rsid w:val="00352E04"/>
    <w:rsid w:val="00353FCE"/>
    <w:rsid w:val="003546C4"/>
    <w:rsid w:val="00354A8D"/>
    <w:rsid w:val="00355AA4"/>
    <w:rsid w:val="003570D1"/>
    <w:rsid w:val="00361DE4"/>
    <w:rsid w:val="003631A6"/>
    <w:rsid w:val="003654AC"/>
    <w:rsid w:val="00367354"/>
    <w:rsid w:val="00367F31"/>
    <w:rsid w:val="003705FF"/>
    <w:rsid w:val="003717DD"/>
    <w:rsid w:val="003725C5"/>
    <w:rsid w:val="00372607"/>
    <w:rsid w:val="003728C8"/>
    <w:rsid w:val="0037341C"/>
    <w:rsid w:val="00373D08"/>
    <w:rsid w:val="00375757"/>
    <w:rsid w:val="0037722C"/>
    <w:rsid w:val="00377549"/>
    <w:rsid w:val="0038037E"/>
    <w:rsid w:val="0038042D"/>
    <w:rsid w:val="00386316"/>
    <w:rsid w:val="00387401"/>
    <w:rsid w:val="00391700"/>
    <w:rsid w:val="00392B9A"/>
    <w:rsid w:val="00392BE4"/>
    <w:rsid w:val="00393E23"/>
    <w:rsid w:val="00394A19"/>
    <w:rsid w:val="00395796"/>
    <w:rsid w:val="003958D3"/>
    <w:rsid w:val="00395D2E"/>
    <w:rsid w:val="00396C8D"/>
    <w:rsid w:val="0039754A"/>
    <w:rsid w:val="003A0C8A"/>
    <w:rsid w:val="003A21C6"/>
    <w:rsid w:val="003A332A"/>
    <w:rsid w:val="003A3736"/>
    <w:rsid w:val="003A4732"/>
    <w:rsid w:val="003A5305"/>
    <w:rsid w:val="003A5FB9"/>
    <w:rsid w:val="003A7CD2"/>
    <w:rsid w:val="003A7FA2"/>
    <w:rsid w:val="003B0E86"/>
    <w:rsid w:val="003B1421"/>
    <w:rsid w:val="003B2C87"/>
    <w:rsid w:val="003B45B1"/>
    <w:rsid w:val="003B4641"/>
    <w:rsid w:val="003B4C46"/>
    <w:rsid w:val="003B519D"/>
    <w:rsid w:val="003B550A"/>
    <w:rsid w:val="003B6FF2"/>
    <w:rsid w:val="003B7873"/>
    <w:rsid w:val="003B7A67"/>
    <w:rsid w:val="003C0A73"/>
    <w:rsid w:val="003C0A8B"/>
    <w:rsid w:val="003C15A5"/>
    <w:rsid w:val="003C1DED"/>
    <w:rsid w:val="003C323E"/>
    <w:rsid w:val="003C5EF5"/>
    <w:rsid w:val="003C6AFC"/>
    <w:rsid w:val="003D09DB"/>
    <w:rsid w:val="003D1820"/>
    <w:rsid w:val="003D1A16"/>
    <w:rsid w:val="003D2423"/>
    <w:rsid w:val="003D55AD"/>
    <w:rsid w:val="003D69D2"/>
    <w:rsid w:val="003D7522"/>
    <w:rsid w:val="003E00AA"/>
    <w:rsid w:val="003E1347"/>
    <w:rsid w:val="003E1389"/>
    <w:rsid w:val="003E2D09"/>
    <w:rsid w:val="003E3913"/>
    <w:rsid w:val="003E4005"/>
    <w:rsid w:val="003E4136"/>
    <w:rsid w:val="003E4FC5"/>
    <w:rsid w:val="003E6235"/>
    <w:rsid w:val="003E6708"/>
    <w:rsid w:val="003E68F5"/>
    <w:rsid w:val="003E71C5"/>
    <w:rsid w:val="003F10E6"/>
    <w:rsid w:val="003F5AD6"/>
    <w:rsid w:val="003F7AE3"/>
    <w:rsid w:val="00400063"/>
    <w:rsid w:val="00400683"/>
    <w:rsid w:val="00403D6D"/>
    <w:rsid w:val="00403EEC"/>
    <w:rsid w:val="0040593F"/>
    <w:rsid w:val="00406AB5"/>
    <w:rsid w:val="0040705D"/>
    <w:rsid w:val="004071DB"/>
    <w:rsid w:val="004107FB"/>
    <w:rsid w:val="00411547"/>
    <w:rsid w:val="0041306D"/>
    <w:rsid w:val="00414230"/>
    <w:rsid w:val="00416100"/>
    <w:rsid w:val="004165DC"/>
    <w:rsid w:val="0041684D"/>
    <w:rsid w:val="004203CA"/>
    <w:rsid w:val="00420F3D"/>
    <w:rsid w:val="00420FFE"/>
    <w:rsid w:val="00426969"/>
    <w:rsid w:val="0042709D"/>
    <w:rsid w:val="0043016F"/>
    <w:rsid w:val="004314BE"/>
    <w:rsid w:val="00431846"/>
    <w:rsid w:val="0043237F"/>
    <w:rsid w:val="004335C7"/>
    <w:rsid w:val="00434008"/>
    <w:rsid w:val="00434AD2"/>
    <w:rsid w:val="00434E27"/>
    <w:rsid w:val="0043564E"/>
    <w:rsid w:val="00437375"/>
    <w:rsid w:val="00441CC5"/>
    <w:rsid w:val="0044311C"/>
    <w:rsid w:val="00444020"/>
    <w:rsid w:val="00445757"/>
    <w:rsid w:val="00446401"/>
    <w:rsid w:val="00446634"/>
    <w:rsid w:val="00446AA5"/>
    <w:rsid w:val="004474C3"/>
    <w:rsid w:val="00450280"/>
    <w:rsid w:val="004514D8"/>
    <w:rsid w:val="00451E39"/>
    <w:rsid w:val="0045202E"/>
    <w:rsid w:val="00452C11"/>
    <w:rsid w:val="0045545C"/>
    <w:rsid w:val="004568D8"/>
    <w:rsid w:val="0046149A"/>
    <w:rsid w:val="00462FCB"/>
    <w:rsid w:val="0046365D"/>
    <w:rsid w:val="0046629A"/>
    <w:rsid w:val="0046633A"/>
    <w:rsid w:val="00466696"/>
    <w:rsid w:val="004675FD"/>
    <w:rsid w:val="004720B5"/>
    <w:rsid w:val="00472F8B"/>
    <w:rsid w:val="00473EB7"/>
    <w:rsid w:val="00476A7D"/>
    <w:rsid w:val="004800A8"/>
    <w:rsid w:val="0048101D"/>
    <w:rsid w:val="00481500"/>
    <w:rsid w:val="00483455"/>
    <w:rsid w:val="004839C1"/>
    <w:rsid w:val="00486C7F"/>
    <w:rsid w:val="00486E6E"/>
    <w:rsid w:val="004874BA"/>
    <w:rsid w:val="0049115B"/>
    <w:rsid w:val="00492688"/>
    <w:rsid w:val="004949C0"/>
    <w:rsid w:val="004A0632"/>
    <w:rsid w:val="004A0AF4"/>
    <w:rsid w:val="004A13A4"/>
    <w:rsid w:val="004A42EC"/>
    <w:rsid w:val="004A4507"/>
    <w:rsid w:val="004A483A"/>
    <w:rsid w:val="004A592E"/>
    <w:rsid w:val="004A620E"/>
    <w:rsid w:val="004A6D0D"/>
    <w:rsid w:val="004A7541"/>
    <w:rsid w:val="004A76BB"/>
    <w:rsid w:val="004B110F"/>
    <w:rsid w:val="004B225E"/>
    <w:rsid w:val="004B3237"/>
    <w:rsid w:val="004B423D"/>
    <w:rsid w:val="004B6465"/>
    <w:rsid w:val="004B6F5F"/>
    <w:rsid w:val="004B7088"/>
    <w:rsid w:val="004B758B"/>
    <w:rsid w:val="004B770D"/>
    <w:rsid w:val="004B7F51"/>
    <w:rsid w:val="004C07CC"/>
    <w:rsid w:val="004C0EC2"/>
    <w:rsid w:val="004C13B0"/>
    <w:rsid w:val="004C32AB"/>
    <w:rsid w:val="004C36AB"/>
    <w:rsid w:val="004C3CF8"/>
    <w:rsid w:val="004C4283"/>
    <w:rsid w:val="004C5F93"/>
    <w:rsid w:val="004C6570"/>
    <w:rsid w:val="004D2B2C"/>
    <w:rsid w:val="004D2FB9"/>
    <w:rsid w:val="004D55F5"/>
    <w:rsid w:val="004D61E8"/>
    <w:rsid w:val="004E3C6B"/>
    <w:rsid w:val="004E4BE6"/>
    <w:rsid w:val="004E5928"/>
    <w:rsid w:val="004E5B72"/>
    <w:rsid w:val="004F0E9A"/>
    <w:rsid w:val="004F290B"/>
    <w:rsid w:val="004F36D8"/>
    <w:rsid w:val="004F3FEE"/>
    <w:rsid w:val="004F3FFD"/>
    <w:rsid w:val="004F4F0C"/>
    <w:rsid w:val="004F61D3"/>
    <w:rsid w:val="004F627E"/>
    <w:rsid w:val="00501B86"/>
    <w:rsid w:val="00502908"/>
    <w:rsid w:val="00503992"/>
    <w:rsid w:val="00503DB4"/>
    <w:rsid w:val="00504357"/>
    <w:rsid w:val="00504B5D"/>
    <w:rsid w:val="0050539A"/>
    <w:rsid w:val="005131E4"/>
    <w:rsid w:val="0051365C"/>
    <w:rsid w:val="005141CF"/>
    <w:rsid w:val="00514A6D"/>
    <w:rsid w:val="0051545E"/>
    <w:rsid w:val="00515D68"/>
    <w:rsid w:val="0051655E"/>
    <w:rsid w:val="005179AC"/>
    <w:rsid w:val="005179EC"/>
    <w:rsid w:val="00517F04"/>
    <w:rsid w:val="00521A8E"/>
    <w:rsid w:val="00521CD4"/>
    <w:rsid w:val="00524507"/>
    <w:rsid w:val="005252E7"/>
    <w:rsid w:val="00526606"/>
    <w:rsid w:val="00527A00"/>
    <w:rsid w:val="00531CF0"/>
    <w:rsid w:val="00533849"/>
    <w:rsid w:val="0053627D"/>
    <w:rsid w:val="00540816"/>
    <w:rsid w:val="005418FA"/>
    <w:rsid w:val="005426DA"/>
    <w:rsid w:val="005434A3"/>
    <w:rsid w:val="005459C9"/>
    <w:rsid w:val="0054666B"/>
    <w:rsid w:val="00546EE5"/>
    <w:rsid w:val="00552C33"/>
    <w:rsid w:val="00555BCD"/>
    <w:rsid w:val="00557903"/>
    <w:rsid w:val="00557FD7"/>
    <w:rsid w:val="00560167"/>
    <w:rsid w:val="00560E3D"/>
    <w:rsid w:val="005611D9"/>
    <w:rsid w:val="00561C80"/>
    <w:rsid w:val="0056354C"/>
    <w:rsid w:val="005667D6"/>
    <w:rsid w:val="005712E8"/>
    <w:rsid w:val="00576D2B"/>
    <w:rsid w:val="005800B1"/>
    <w:rsid w:val="00580296"/>
    <w:rsid w:val="005811CD"/>
    <w:rsid w:val="00581ACE"/>
    <w:rsid w:val="005825A5"/>
    <w:rsid w:val="00583EE0"/>
    <w:rsid w:val="00586AA1"/>
    <w:rsid w:val="00587CC1"/>
    <w:rsid w:val="00590061"/>
    <w:rsid w:val="00590AD0"/>
    <w:rsid w:val="00591E83"/>
    <w:rsid w:val="00592558"/>
    <w:rsid w:val="00592DEB"/>
    <w:rsid w:val="005937C5"/>
    <w:rsid w:val="00593B6C"/>
    <w:rsid w:val="00596593"/>
    <w:rsid w:val="005970CC"/>
    <w:rsid w:val="00597199"/>
    <w:rsid w:val="005978E2"/>
    <w:rsid w:val="00597B87"/>
    <w:rsid w:val="005A0544"/>
    <w:rsid w:val="005A18E8"/>
    <w:rsid w:val="005A2DD3"/>
    <w:rsid w:val="005A6DCC"/>
    <w:rsid w:val="005A6FD2"/>
    <w:rsid w:val="005A7EB8"/>
    <w:rsid w:val="005B1EEA"/>
    <w:rsid w:val="005B21A6"/>
    <w:rsid w:val="005B3583"/>
    <w:rsid w:val="005B6DDB"/>
    <w:rsid w:val="005C0B01"/>
    <w:rsid w:val="005C4E83"/>
    <w:rsid w:val="005C4F4F"/>
    <w:rsid w:val="005C55C8"/>
    <w:rsid w:val="005C5FF4"/>
    <w:rsid w:val="005D2D88"/>
    <w:rsid w:val="005D2F66"/>
    <w:rsid w:val="005D3040"/>
    <w:rsid w:val="005D6420"/>
    <w:rsid w:val="005D6932"/>
    <w:rsid w:val="005D7290"/>
    <w:rsid w:val="005D7956"/>
    <w:rsid w:val="005E132A"/>
    <w:rsid w:val="005E3311"/>
    <w:rsid w:val="005E48A3"/>
    <w:rsid w:val="005E53AE"/>
    <w:rsid w:val="005E6CAA"/>
    <w:rsid w:val="005F18F3"/>
    <w:rsid w:val="005F1C19"/>
    <w:rsid w:val="005F2B72"/>
    <w:rsid w:val="005F2FA2"/>
    <w:rsid w:val="005F5E71"/>
    <w:rsid w:val="005F68E8"/>
    <w:rsid w:val="005F7DB1"/>
    <w:rsid w:val="00600806"/>
    <w:rsid w:val="00600FB5"/>
    <w:rsid w:val="0060174A"/>
    <w:rsid w:val="00603CBE"/>
    <w:rsid w:val="006048C8"/>
    <w:rsid w:val="00611C58"/>
    <w:rsid w:val="00611CB0"/>
    <w:rsid w:val="00611D25"/>
    <w:rsid w:val="00612D1B"/>
    <w:rsid w:val="00613EE6"/>
    <w:rsid w:val="006147C1"/>
    <w:rsid w:val="0061530B"/>
    <w:rsid w:val="00615969"/>
    <w:rsid w:val="00615D18"/>
    <w:rsid w:val="00616D33"/>
    <w:rsid w:val="006255B6"/>
    <w:rsid w:val="006256A9"/>
    <w:rsid w:val="00625987"/>
    <w:rsid w:val="00627996"/>
    <w:rsid w:val="00627EF4"/>
    <w:rsid w:val="00630563"/>
    <w:rsid w:val="006336D7"/>
    <w:rsid w:val="0063374B"/>
    <w:rsid w:val="006353A9"/>
    <w:rsid w:val="00635732"/>
    <w:rsid w:val="00635B92"/>
    <w:rsid w:val="006366CA"/>
    <w:rsid w:val="00637A2E"/>
    <w:rsid w:val="00637F78"/>
    <w:rsid w:val="00641178"/>
    <w:rsid w:val="006428B9"/>
    <w:rsid w:val="00642985"/>
    <w:rsid w:val="0064315F"/>
    <w:rsid w:val="006462C8"/>
    <w:rsid w:val="00650312"/>
    <w:rsid w:val="006508C2"/>
    <w:rsid w:val="00651FCF"/>
    <w:rsid w:val="00652262"/>
    <w:rsid w:val="006536A5"/>
    <w:rsid w:val="00654683"/>
    <w:rsid w:val="006558C1"/>
    <w:rsid w:val="006562B4"/>
    <w:rsid w:val="0066064E"/>
    <w:rsid w:val="00661BE3"/>
    <w:rsid w:val="006701AC"/>
    <w:rsid w:val="006702E8"/>
    <w:rsid w:val="006739A6"/>
    <w:rsid w:val="0067424B"/>
    <w:rsid w:val="00675793"/>
    <w:rsid w:val="006764D0"/>
    <w:rsid w:val="00680283"/>
    <w:rsid w:val="00680318"/>
    <w:rsid w:val="00680AEE"/>
    <w:rsid w:val="0068132B"/>
    <w:rsid w:val="00681821"/>
    <w:rsid w:val="00682522"/>
    <w:rsid w:val="00682824"/>
    <w:rsid w:val="0068332C"/>
    <w:rsid w:val="00686827"/>
    <w:rsid w:val="00686C69"/>
    <w:rsid w:val="00686CA9"/>
    <w:rsid w:val="00686FCF"/>
    <w:rsid w:val="00690058"/>
    <w:rsid w:val="0069165D"/>
    <w:rsid w:val="0069297E"/>
    <w:rsid w:val="00693618"/>
    <w:rsid w:val="0069418A"/>
    <w:rsid w:val="00695E39"/>
    <w:rsid w:val="00695F10"/>
    <w:rsid w:val="006970C2"/>
    <w:rsid w:val="006A1337"/>
    <w:rsid w:val="006A1457"/>
    <w:rsid w:val="006A1605"/>
    <w:rsid w:val="006A17B4"/>
    <w:rsid w:val="006A465F"/>
    <w:rsid w:val="006A54C6"/>
    <w:rsid w:val="006A5FAB"/>
    <w:rsid w:val="006B10EF"/>
    <w:rsid w:val="006B179C"/>
    <w:rsid w:val="006B44C2"/>
    <w:rsid w:val="006B47E7"/>
    <w:rsid w:val="006B5045"/>
    <w:rsid w:val="006B52B4"/>
    <w:rsid w:val="006B729B"/>
    <w:rsid w:val="006C2076"/>
    <w:rsid w:val="006C3D9D"/>
    <w:rsid w:val="006C4BC5"/>
    <w:rsid w:val="006C6407"/>
    <w:rsid w:val="006C6D84"/>
    <w:rsid w:val="006C716F"/>
    <w:rsid w:val="006D1407"/>
    <w:rsid w:val="006D1A51"/>
    <w:rsid w:val="006D1F92"/>
    <w:rsid w:val="006D222C"/>
    <w:rsid w:val="006D234E"/>
    <w:rsid w:val="006D324B"/>
    <w:rsid w:val="006D3824"/>
    <w:rsid w:val="006D4E2F"/>
    <w:rsid w:val="006D54FE"/>
    <w:rsid w:val="006D57BE"/>
    <w:rsid w:val="006E0D35"/>
    <w:rsid w:val="006E27D4"/>
    <w:rsid w:val="006E2A63"/>
    <w:rsid w:val="006E2D3D"/>
    <w:rsid w:val="006E42B7"/>
    <w:rsid w:val="006E56D3"/>
    <w:rsid w:val="006E68C5"/>
    <w:rsid w:val="006E78A4"/>
    <w:rsid w:val="006E7A2E"/>
    <w:rsid w:val="006F11BA"/>
    <w:rsid w:val="006F1338"/>
    <w:rsid w:val="006F2947"/>
    <w:rsid w:val="006F3BA6"/>
    <w:rsid w:val="006F3BD1"/>
    <w:rsid w:val="006F3CDC"/>
    <w:rsid w:val="006F4E54"/>
    <w:rsid w:val="006F63EB"/>
    <w:rsid w:val="006F6F8C"/>
    <w:rsid w:val="006F73AD"/>
    <w:rsid w:val="007011A7"/>
    <w:rsid w:val="007021B3"/>
    <w:rsid w:val="007032F5"/>
    <w:rsid w:val="00706B72"/>
    <w:rsid w:val="007157F9"/>
    <w:rsid w:val="00715971"/>
    <w:rsid w:val="0071788E"/>
    <w:rsid w:val="00717BD5"/>
    <w:rsid w:val="00717F81"/>
    <w:rsid w:val="00720A5D"/>
    <w:rsid w:val="00721EDB"/>
    <w:rsid w:val="007228E9"/>
    <w:rsid w:val="00722D1D"/>
    <w:rsid w:val="00722F3E"/>
    <w:rsid w:val="0072308F"/>
    <w:rsid w:val="00723860"/>
    <w:rsid w:val="007245FD"/>
    <w:rsid w:val="00726A46"/>
    <w:rsid w:val="00726BBE"/>
    <w:rsid w:val="00727C56"/>
    <w:rsid w:val="00732493"/>
    <w:rsid w:val="0073265A"/>
    <w:rsid w:val="00732FF8"/>
    <w:rsid w:val="007350CC"/>
    <w:rsid w:val="007354C5"/>
    <w:rsid w:val="0073591C"/>
    <w:rsid w:val="00736F7D"/>
    <w:rsid w:val="0073726D"/>
    <w:rsid w:val="007374CD"/>
    <w:rsid w:val="00737CE2"/>
    <w:rsid w:val="00737F35"/>
    <w:rsid w:val="007401AC"/>
    <w:rsid w:val="00741358"/>
    <w:rsid w:val="00741425"/>
    <w:rsid w:val="00742735"/>
    <w:rsid w:val="00745B2F"/>
    <w:rsid w:val="00750BA1"/>
    <w:rsid w:val="00750CDB"/>
    <w:rsid w:val="00753D08"/>
    <w:rsid w:val="00755B19"/>
    <w:rsid w:val="007561D4"/>
    <w:rsid w:val="00756377"/>
    <w:rsid w:val="007577F0"/>
    <w:rsid w:val="00757FCC"/>
    <w:rsid w:val="00762549"/>
    <w:rsid w:val="00764AD6"/>
    <w:rsid w:val="00766A44"/>
    <w:rsid w:val="00767D2D"/>
    <w:rsid w:val="007704DA"/>
    <w:rsid w:val="00770886"/>
    <w:rsid w:val="00770ACA"/>
    <w:rsid w:val="00771DF9"/>
    <w:rsid w:val="007750E8"/>
    <w:rsid w:val="007755C4"/>
    <w:rsid w:val="00780854"/>
    <w:rsid w:val="007814AD"/>
    <w:rsid w:val="007842F4"/>
    <w:rsid w:val="00790639"/>
    <w:rsid w:val="00791588"/>
    <w:rsid w:val="00791FE0"/>
    <w:rsid w:val="00792AF7"/>
    <w:rsid w:val="00793651"/>
    <w:rsid w:val="00793C12"/>
    <w:rsid w:val="00794129"/>
    <w:rsid w:val="007949C2"/>
    <w:rsid w:val="00795B82"/>
    <w:rsid w:val="00795C73"/>
    <w:rsid w:val="007960FC"/>
    <w:rsid w:val="00797555"/>
    <w:rsid w:val="00797A3F"/>
    <w:rsid w:val="007A13AA"/>
    <w:rsid w:val="007A13B3"/>
    <w:rsid w:val="007A3301"/>
    <w:rsid w:val="007A519C"/>
    <w:rsid w:val="007A5422"/>
    <w:rsid w:val="007A599F"/>
    <w:rsid w:val="007A5F33"/>
    <w:rsid w:val="007A6BDF"/>
    <w:rsid w:val="007B037B"/>
    <w:rsid w:val="007B0596"/>
    <w:rsid w:val="007B2E41"/>
    <w:rsid w:val="007B6327"/>
    <w:rsid w:val="007B6FC6"/>
    <w:rsid w:val="007B73C3"/>
    <w:rsid w:val="007B7480"/>
    <w:rsid w:val="007C3D0D"/>
    <w:rsid w:val="007C5178"/>
    <w:rsid w:val="007C6B7B"/>
    <w:rsid w:val="007C74D6"/>
    <w:rsid w:val="007D2520"/>
    <w:rsid w:val="007D4E6C"/>
    <w:rsid w:val="007D54E7"/>
    <w:rsid w:val="007D5B4F"/>
    <w:rsid w:val="007D64A1"/>
    <w:rsid w:val="007D740A"/>
    <w:rsid w:val="007D7E98"/>
    <w:rsid w:val="007E104A"/>
    <w:rsid w:val="007E204E"/>
    <w:rsid w:val="007E46DE"/>
    <w:rsid w:val="007E4711"/>
    <w:rsid w:val="007E4B91"/>
    <w:rsid w:val="007E58C7"/>
    <w:rsid w:val="007E5987"/>
    <w:rsid w:val="007E611D"/>
    <w:rsid w:val="007E657A"/>
    <w:rsid w:val="007F040A"/>
    <w:rsid w:val="007F06A7"/>
    <w:rsid w:val="007F1373"/>
    <w:rsid w:val="007F15A8"/>
    <w:rsid w:val="007F1EC5"/>
    <w:rsid w:val="007F3331"/>
    <w:rsid w:val="007F5107"/>
    <w:rsid w:val="007F55DB"/>
    <w:rsid w:val="007F58CE"/>
    <w:rsid w:val="007F712B"/>
    <w:rsid w:val="007F732F"/>
    <w:rsid w:val="0080056A"/>
    <w:rsid w:val="0080156A"/>
    <w:rsid w:val="0080162B"/>
    <w:rsid w:val="008063EA"/>
    <w:rsid w:val="0080666F"/>
    <w:rsid w:val="00807DCC"/>
    <w:rsid w:val="00807F11"/>
    <w:rsid w:val="00810FC3"/>
    <w:rsid w:val="008116E5"/>
    <w:rsid w:val="00814449"/>
    <w:rsid w:val="00814FFB"/>
    <w:rsid w:val="00816344"/>
    <w:rsid w:val="008163E1"/>
    <w:rsid w:val="00816A89"/>
    <w:rsid w:val="0081762C"/>
    <w:rsid w:val="00822A58"/>
    <w:rsid w:val="00824EEE"/>
    <w:rsid w:val="00826DD5"/>
    <w:rsid w:val="008270E1"/>
    <w:rsid w:val="0083056F"/>
    <w:rsid w:val="00830610"/>
    <w:rsid w:val="008311FA"/>
    <w:rsid w:val="0083168D"/>
    <w:rsid w:val="00831A98"/>
    <w:rsid w:val="00831C1A"/>
    <w:rsid w:val="0083285A"/>
    <w:rsid w:val="00833610"/>
    <w:rsid w:val="00833C8B"/>
    <w:rsid w:val="00833FC7"/>
    <w:rsid w:val="00835A70"/>
    <w:rsid w:val="0084186F"/>
    <w:rsid w:val="00844087"/>
    <w:rsid w:val="00844605"/>
    <w:rsid w:val="00846B29"/>
    <w:rsid w:val="00847633"/>
    <w:rsid w:val="00852141"/>
    <w:rsid w:val="00853D0C"/>
    <w:rsid w:val="00854571"/>
    <w:rsid w:val="008559C7"/>
    <w:rsid w:val="00856D6E"/>
    <w:rsid w:val="0085738A"/>
    <w:rsid w:val="008573F1"/>
    <w:rsid w:val="008602E0"/>
    <w:rsid w:val="00860C8A"/>
    <w:rsid w:val="00862059"/>
    <w:rsid w:val="008632CF"/>
    <w:rsid w:val="0086597B"/>
    <w:rsid w:val="00865EEC"/>
    <w:rsid w:val="00871B67"/>
    <w:rsid w:val="00873261"/>
    <w:rsid w:val="0087676A"/>
    <w:rsid w:val="00877BF9"/>
    <w:rsid w:val="008801B9"/>
    <w:rsid w:val="00882E19"/>
    <w:rsid w:val="00884952"/>
    <w:rsid w:val="00885315"/>
    <w:rsid w:val="00887957"/>
    <w:rsid w:val="0089096D"/>
    <w:rsid w:val="00890F7B"/>
    <w:rsid w:val="00891278"/>
    <w:rsid w:val="00891B92"/>
    <w:rsid w:val="00893864"/>
    <w:rsid w:val="008938CE"/>
    <w:rsid w:val="00895E58"/>
    <w:rsid w:val="008A0E1A"/>
    <w:rsid w:val="008A0FB2"/>
    <w:rsid w:val="008A23DF"/>
    <w:rsid w:val="008A3739"/>
    <w:rsid w:val="008A709D"/>
    <w:rsid w:val="008A734A"/>
    <w:rsid w:val="008A76DB"/>
    <w:rsid w:val="008B06E2"/>
    <w:rsid w:val="008B0A8D"/>
    <w:rsid w:val="008B1881"/>
    <w:rsid w:val="008B3EC6"/>
    <w:rsid w:val="008B3FA4"/>
    <w:rsid w:val="008B42BC"/>
    <w:rsid w:val="008B58DA"/>
    <w:rsid w:val="008B606E"/>
    <w:rsid w:val="008B66C0"/>
    <w:rsid w:val="008B72C0"/>
    <w:rsid w:val="008B790A"/>
    <w:rsid w:val="008C0AE4"/>
    <w:rsid w:val="008C1DAA"/>
    <w:rsid w:val="008C4797"/>
    <w:rsid w:val="008C4F10"/>
    <w:rsid w:val="008C5BF5"/>
    <w:rsid w:val="008C6BED"/>
    <w:rsid w:val="008C722B"/>
    <w:rsid w:val="008D3788"/>
    <w:rsid w:val="008E1512"/>
    <w:rsid w:val="008E18A7"/>
    <w:rsid w:val="008E1B5E"/>
    <w:rsid w:val="008E2E0B"/>
    <w:rsid w:val="008E3AD6"/>
    <w:rsid w:val="008E4FEC"/>
    <w:rsid w:val="008E51B8"/>
    <w:rsid w:val="008E57EC"/>
    <w:rsid w:val="008E59E3"/>
    <w:rsid w:val="008E65E5"/>
    <w:rsid w:val="008E6816"/>
    <w:rsid w:val="008F1095"/>
    <w:rsid w:val="008F3429"/>
    <w:rsid w:val="008F3458"/>
    <w:rsid w:val="008F34ED"/>
    <w:rsid w:val="008F47A9"/>
    <w:rsid w:val="008F6DE8"/>
    <w:rsid w:val="00900089"/>
    <w:rsid w:val="00900CD5"/>
    <w:rsid w:val="00901113"/>
    <w:rsid w:val="00904087"/>
    <w:rsid w:val="00904A6D"/>
    <w:rsid w:val="00904B5D"/>
    <w:rsid w:val="0090550A"/>
    <w:rsid w:val="009076D9"/>
    <w:rsid w:val="00910F14"/>
    <w:rsid w:val="009156C6"/>
    <w:rsid w:val="00916B3A"/>
    <w:rsid w:val="0091768D"/>
    <w:rsid w:val="00920CE5"/>
    <w:rsid w:val="00920D0A"/>
    <w:rsid w:val="0092122A"/>
    <w:rsid w:val="00922386"/>
    <w:rsid w:val="00924299"/>
    <w:rsid w:val="0092495A"/>
    <w:rsid w:val="009249D5"/>
    <w:rsid w:val="00925B40"/>
    <w:rsid w:val="00931103"/>
    <w:rsid w:val="00932F46"/>
    <w:rsid w:val="00932F6B"/>
    <w:rsid w:val="0093370B"/>
    <w:rsid w:val="00933D3E"/>
    <w:rsid w:val="00935458"/>
    <w:rsid w:val="00935593"/>
    <w:rsid w:val="00935686"/>
    <w:rsid w:val="009358AA"/>
    <w:rsid w:val="00935F0D"/>
    <w:rsid w:val="00936C72"/>
    <w:rsid w:val="00937184"/>
    <w:rsid w:val="009409AE"/>
    <w:rsid w:val="00941174"/>
    <w:rsid w:val="00942391"/>
    <w:rsid w:val="00942FC9"/>
    <w:rsid w:val="00945A94"/>
    <w:rsid w:val="00950796"/>
    <w:rsid w:val="009510EC"/>
    <w:rsid w:val="0095192E"/>
    <w:rsid w:val="00952015"/>
    <w:rsid w:val="00952271"/>
    <w:rsid w:val="00952CB4"/>
    <w:rsid w:val="009535CC"/>
    <w:rsid w:val="00954371"/>
    <w:rsid w:val="0095453F"/>
    <w:rsid w:val="00954CAF"/>
    <w:rsid w:val="009563B4"/>
    <w:rsid w:val="009578E3"/>
    <w:rsid w:val="00960F2F"/>
    <w:rsid w:val="0096152F"/>
    <w:rsid w:val="00961766"/>
    <w:rsid w:val="00961EA7"/>
    <w:rsid w:val="009647CE"/>
    <w:rsid w:val="009647FA"/>
    <w:rsid w:val="00965C27"/>
    <w:rsid w:val="0097040C"/>
    <w:rsid w:val="00971909"/>
    <w:rsid w:val="0097196D"/>
    <w:rsid w:val="00972848"/>
    <w:rsid w:val="009744F3"/>
    <w:rsid w:val="00974C76"/>
    <w:rsid w:val="009772D7"/>
    <w:rsid w:val="009777DB"/>
    <w:rsid w:val="009833DC"/>
    <w:rsid w:val="00983E96"/>
    <w:rsid w:val="00984651"/>
    <w:rsid w:val="00985794"/>
    <w:rsid w:val="00985DD0"/>
    <w:rsid w:val="00987CE8"/>
    <w:rsid w:val="0099054C"/>
    <w:rsid w:val="0099107E"/>
    <w:rsid w:val="00992656"/>
    <w:rsid w:val="0099282A"/>
    <w:rsid w:val="00992BCB"/>
    <w:rsid w:val="009931AD"/>
    <w:rsid w:val="00993291"/>
    <w:rsid w:val="009970CD"/>
    <w:rsid w:val="009A05C0"/>
    <w:rsid w:val="009A22E2"/>
    <w:rsid w:val="009A2D65"/>
    <w:rsid w:val="009A2F61"/>
    <w:rsid w:val="009A4356"/>
    <w:rsid w:val="009A7055"/>
    <w:rsid w:val="009B0537"/>
    <w:rsid w:val="009B1263"/>
    <w:rsid w:val="009B197D"/>
    <w:rsid w:val="009B2F0D"/>
    <w:rsid w:val="009B3023"/>
    <w:rsid w:val="009B4C96"/>
    <w:rsid w:val="009B50D5"/>
    <w:rsid w:val="009B535C"/>
    <w:rsid w:val="009C18C8"/>
    <w:rsid w:val="009C2F7D"/>
    <w:rsid w:val="009C49D9"/>
    <w:rsid w:val="009C5A23"/>
    <w:rsid w:val="009C68EA"/>
    <w:rsid w:val="009C6B93"/>
    <w:rsid w:val="009C776E"/>
    <w:rsid w:val="009D17B1"/>
    <w:rsid w:val="009D30F2"/>
    <w:rsid w:val="009D3BAC"/>
    <w:rsid w:val="009D461A"/>
    <w:rsid w:val="009D4E73"/>
    <w:rsid w:val="009D5204"/>
    <w:rsid w:val="009D6300"/>
    <w:rsid w:val="009D74A4"/>
    <w:rsid w:val="009D7DBF"/>
    <w:rsid w:val="009E19EF"/>
    <w:rsid w:val="009E3973"/>
    <w:rsid w:val="009E3C42"/>
    <w:rsid w:val="009E6839"/>
    <w:rsid w:val="009F2DEC"/>
    <w:rsid w:val="009F31E1"/>
    <w:rsid w:val="009F3653"/>
    <w:rsid w:val="009F410D"/>
    <w:rsid w:val="009F58FF"/>
    <w:rsid w:val="009F76B2"/>
    <w:rsid w:val="009F7A9E"/>
    <w:rsid w:val="00A022F2"/>
    <w:rsid w:val="00A02A14"/>
    <w:rsid w:val="00A03005"/>
    <w:rsid w:val="00A045D5"/>
    <w:rsid w:val="00A04B06"/>
    <w:rsid w:val="00A06BF8"/>
    <w:rsid w:val="00A07A8B"/>
    <w:rsid w:val="00A1001B"/>
    <w:rsid w:val="00A10CF7"/>
    <w:rsid w:val="00A11B5F"/>
    <w:rsid w:val="00A133B6"/>
    <w:rsid w:val="00A13659"/>
    <w:rsid w:val="00A141E9"/>
    <w:rsid w:val="00A150A4"/>
    <w:rsid w:val="00A15D4E"/>
    <w:rsid w:val="00A16000"/>
    <w:rsid w:val="00A16AF1"/>
    <w:rsid w:val="00A17FE1"/>
    <w:rsid w:val="00A21487"/>
    <w:rsid w:val="00A214F7"/>
    <w:rsid w:val="00A21F4B"/>
    <w:rsid w:val="00A221FD"/>
    <w:rsid w:val="00A2377A"/>
    <w:rsid w:val="00A2515D"/>
    <w:rsid w:val="00A25C36"/>
    <w:rsid w:val="00A2668F"/>
    <w:rsid w:val="00A266A8"/>
    <w:rsid w:val="00A27AA4"/>
    <w:rsid w:val="00A322D9"/>
    <w:rsid w:val="00A33AD4"/>
    <w:rsid w:val="00A35524"/>
    <w:rsid w:val="00A35A56"/>
    <w:rsid w:val="00A37B15"/>
    <w:rsid w:val="00A37E88"/>
    <w:rsid w:val="00A4043A"/>
    <w:rsid w:val="00A40B85"/>
    <w:rsid w:val="00A41630"/>
    <w:rsid w:val="00A43A83"/>
    <w:rsid w:val="00A45055"/>
    <w:rsid w:val="00A4755F"/>
    <w:rsid w:val="00A47CFC"/>
    <w:rsid w:val="00A50F73"/>
    <w:rsid w:val="00A51B11"/>
    <w:rsid w:val="00A5219C"/>
    <w:rsid w:val="00A52626"/>
    <w:rsid w:val="00A53F9A"/>
    <w:rsid w:val="00A558AE"/>
    <w:rsid w:val="00A5630B"/>
    <w:rsid w:val="00A56930"/>
    <w:rsid w:val="00A57FD7"/>
    <w:rsid w:val="00A60001"/>
    <w:rsid w:val="00A611CC"/>
    <w:rsid w:val="00A62CB3"/>
    <w:rsid w:val="00A62E15"/>
    <w:rsid w:val="00A6302F"/>
    <w:rsid w:val="00A6437C"/>
    <w:rsid w:val="00A6443F"/>
    <w:rsid w:val="00A64EAC"/>
    <w:rsid w:val="00A66295"/>
    <w:rsid w:val="00A666ED"/>
    <w:rsid w:val="00A676F5"/>
    <w:rsid w:val="00A70574"/>
    <w:rsid w:val="00A7296E"/>
    <w:rsid w:val="00A736C3"/>
    <w:rsid w:val="00A73A16"/>
    <w:rsid w:val="00A74FF3"/>
    <w:rsid w:val="00A76953"/>
    <w:rsid w:val="00A80422"/>
    <w:rsid w:val="00A82532"/>
    <w:rsid w:val="00A83525"/>
    <w:rsid w:val="00A83AFF"/>
    <w:rsid w:val="00A8402B"/>
    <w:rsid w:val="00A846F0"/>
    <w:rsid w:val="00A85EDD"/>
    <w:rsid w:val="00A90061"/>
    <w:rsid w:val="00A91886"/>
    <w:rsid w:val="00A92159"/>
    <w:rsid w:val="00A92F95"/>
    <w:rsid w:val="00A93A2E"/>
    <w:rsid w:val="00A94E19"/>
    <w:rsid w:val="00A96CEB"/>
    <w:rsid w:val="00A97041"/>
    <w:rsid w:val="00A97AB5"/>
    <w:rsid w:val="00A97FBA"/>
    <w:rsid w:val="00AA3813"/>
    <w:rsid w:val="00AA4791"/>
    <w:rsid w:val="00AA5F0B"/>
    <w:rsid w:val="00AA61C9"/>
    <w:rsid w:val="00AA627F"/>
    <w:rsid w:val="00AA64B9"/>
    <w:rsid w:val="00AA7415"/>
    <w:rsid w:val="00AB055A"/>
    <w:rsid w:val="00AB09B4"/>
    <w:rsid w:val="00AB0EE3"/>
    <w:rsid w:val="00AB1CAE"/>
    <w:rsid w:val="00AB2B21"/>
    <w:rsid w:val="00AB2CEA"/>
    <w:rsid w:val="00AB2E8B"/>
    <w:rsid w:val="00AB3883"/>
    <w:rsid w:val="00AB522E"/>
    <w:rsid w:val="00AB7C11"/>
    <w:rsid w:val="00AC0915"/>
    <w:rsid w:val="00AC2888"/>
    <w:rsid w:val="00AC33C5"/>
    <w:rsid w:val="00AC40D9"/>
    <w:rsid w:val="00AC4F5E"/>
    <w:rsid w:val="00AC796B"/>
    <w:rsid w:val="00AC7C51"/>
    <w:rsid w:val="00AD5684"/>
    <w:rsid w:val="00AD6E33"/>
    <w:rsid w:val="00AD7AC8"/>
    <w:rsid w:val="00AE0274"/>
    <w:rsid w:val="00AE13B4"/>
    <w:rsid w:val="00AE1F30"/>
    <w:rsid w:val="00AE27AF"/>
    <w:rsid w:val="00AE407A"/>
    <w:rsid w:val="00AE4AF9"/>
    <w:rsid w:val="00AE4B9A"/>
    <w:rsid w:val="00AE6C9B"/>
    <w:rsid w:val="00AF0842"/>
    <w:rsid w:val="00AF38B2"/>
    <w:rsid w:val="00AF69CE"/>
    <w:rsid w:val="00AF7053"/>
    <w:rsid w:val="00B02B6C"/>
    <w:rsid w:val="00B02E1E"/>
    <w:rsid w:val="00B034EB"/>
    <w:rsid w:val="00B04797"/>
    <w:rsid w:val="00B049A0"/>
    <w:rsid w:val="00B04C68"/>
    <w:rsid w:val="00B059D3"/>
    <w:rsid w:val="00B06191"/>
    <w:rsid w:val="00B06532"/>
    <w:rsid w:val="00B07BD6"/>
    <w:rsid w:val="00B10A84"/>
    <w:rsid w:val="00B12B9F"/>
    <w:rsid w:val="00B13818"/>
    <w:rsid w:val="00B1440C"/>
    <w:rsid w:val="00B147F9"/>
    <w:rsid w:val="00B15C72"/>
    <w:rsid w:val="00B1692A"/>
    <w:rsid w:val="00B2090F"/>
    <w:rsid w:val="00B20F2A"/>
    <w:rsid w:val="00B21791"/>
    <w:rsid w:val="00B219BD"/>
    <w:rsid w:val="00B25138"/>
    <w:rsid w:val="00B35F3D"/>
    <w:rsid w:val="00B37D64"/>
    <w:rsid w:val="00B4174D"/>
    <w:rsid w:val="00B430BC"/>
    <w:rsid w:val="00B43D44"/>
    <w:rsid w:val="00B46183"/>
    <w:rsid w:val="00B46CA5"/>
    <w:rsid w:val="00B47C02"/>
    <w:rsid w:val="00B53B62"/>
    <w:rsid w:val="00B54325"/>
    <w:rsid w:val="00B55309"/>
    <w:rsid w:val="00B56E10"/>
    <w:rsid w:val="00B603D3"/>
    <w:rsid w:val="00B64C65"/>
    <w:rsid w:val="00B65C2F"/>
    <w:rsid w:val="00B6662B"/>
    <w:rsid w:val="00B67BF4"/>
    <w:rsid w:val="00B70257"/>
    <w:rsid w:val="00B71DEA"/>
    <w:rsid w:val="00B73C00"/>
    <w:rsid w:val="00B74502"/>
    <w:rsid w:val="00B74BA6"/>
    <w:rsid w:val="00B7637B"/>
    <w:rsid w:val="00B76BEB"/>
    <w:rsid w:val="00B80653"/>
    <w:rsid w:val="00B81E7E"/>
    <w:rsid w:val="00B8208F"/>
    <w:rsid w:val="00B82B81"/>
    <w:rsid w:val="00B84CEE"/>
    <w:rsid w:val="00B84E11"/>
    <w:rsid w:val="00B87609"/>
    <w:rsid w:val="00B90CD7"/>
    <w:rsid w:val="00B91316"/>
    <w:rsid w:val="00B91B7C"/>
    <w:rsid w:val="00B9203F"/>
    <w:rsid w:val="00B94535"/>
    <w:rsid w:val="00B95B98"/>
    <w:rsid w:val="00BA0AE7"/>
    <w:rsid w:val="00BA37B2"/>
    <w:rsid w:val="00BA3A08"/>
    <w:rsid w:val="00BA4156"/>
    <w:rsid w:val="00BA6232"/>
    <w:rsid w:val="00BA77CC"/>
    <w:rsid w:val="00BB01A7"/>
    <w:rsid w:val="00BB0BEE"/>
    <w:rsid w:val="00BB0F11"/>
    <w:rsid w:val="00BB0F15"/>
    <w:rsid w:val="00BB2984"/>
    <w:rsid w:val="00BB29AE"/>
    <w:rsid w:val="00BB4E71"/>
    <w:rsid w:val="00BB65E4"/>
    <w:rsid w:val="00BB7733"/>
    <w:rsid w:val="00BB7E20"/>
    <w:rsid w:val="00BB7ECF"/>
    <w:rsid w:val="00BB7F6A"/>
    <w:rsid w:val="00BC06BE"/>
    <w:rsid w:val="00BC08AA"/>
    <w:rsid w:val="00BC09CE"/>
    <w:rsid w:val="00BC1D91"/>
    <w:rsid w:val="00BC1F10"/>
    <w:rsid w:val="00BC242B"/>
    <w:rsid w:val="00BC2ADC"/>
    <w:rsid w:val="00BC2B59"/>
    <w:rsid w:val="00BC34B5"/>
    <w:rsid w:val="00BC3FDD"/>
    <w:rsid w:val="00BC4B27"/>
    <w:rsid w:val="00BC638C"/>
    <w:rsid w:val="00BD0C2B"/>
    <w:rsid w:val="00BD200E"/>
    <w:rsid w:val="00BD27AE"/>
    <w:rsid w:val="00BD3668"/>
    <w:rsid w:val="00BD3670"/>
    <w:rsid w:val="00BD3FE6"/>
    <w:rsid w:val="00BD4FBB"/>
    <w:rsid w:val="00BD692F"/>
    <w:rsid w:val="00BD7701"/>
    <w:rsid w:val="00BD793E"/>
    <w:rsid w:val="00BE0AE8"/>
    <w:rsid w:val="00BE169F"/>
    <w:rsid w:val="00BE1A23"/>
    <w:rsid w:val="00BE1B7C"/>
    <w:rsid w:val="00BE47C6"/>
    <w:rsid w:val="00BF0997"/>
    <w:rsid w:val="00BF0E4A"/>
    <w:rsid w:val="00BF0E83"/>
    <w:rsid w:val="00BF1486"/>
    <w:rsid w:val="00BF18D7"/>
    <w:rsid w:val="00BF2F46"/>
    <w:rsid w:val="00BF343B"/>
    <w:rsid w:val="00BF3A5B"/>
    <w:rsid w:val="00BF4CC3"/>
    <w:rsid w:val="00BF78CA"/>
    <w:rsid w:val="00BF7EB4"/>
    <w:rsid w:val="00C01074"/>
    <w:rsid w:val="00C0636A"/>
    <w:rsid w:val="00C0677C"/>
    <w:rsid w:val="00C06CD7"/>
    <w:rsid w:val="00C10C26"/>
    <w:rsid w:val="00C1135F"/>
    <w:rsid w:val="00C133CD"/>
    <w:rsid w:val="00C1349E"/>
    <w:rsid w:val="00C135B9"/>
    <w:rsid w:val="00C13F9E"/>
    <w:rsid w:val="00C1601A"/>
    <w:rsid w:val="00C211AE"/>
    <w:rsid w:val="00C23DAA"/>
    <w:rsid w:val="00C252C5"/>
    <w:rsid w:val="00C260AC"/>
    <w:rsid w:val="00C26C64"/>
    <w:rsid w:val="00C27E16"/>
    <w:rsid w:val="00C30516"/>
    <w:rsid w:val="00C31659"/>
    <w:rsid w:val="00C32214"/>
    <w:rsid w:val="00C359C5"/>
    <w:rsid w:val="00C36357"/>
    <w:rsid w:val="00C37E35"/>
    <w:rsid w:val="00C4116B"/>
    <w:rsid w:val="00C4128E"/>
    <w:rsid w:val="00C41317"/>
    <w:rsid w:val="00C43388"/>
    <w:rsid w:val="00C45A19"/>
    <w:rsid w:val="00C46513"/>
    <w:rsid w:val="00C470D6"/>
    <w:rsid w:val="00C47C1A"/>
    <w:rsid w:val="00C50AF0"/>
    <w:rsid w:val="00C52540"/>
    <w:rsid w:val="00C52D56"/>
    <w:rsid w:val="00C550D6"/>
    <w:rsid w:val="00C560E2"/>
    <w:rsid w:val="00C57244"/>
    <w:rsid w:val="00C57791"/>
    <w:rsid w:val="00C578CA"/>
    <w:rsid w:val="00C62198"/>
    <w:rsid w:val="00C628DF"/>
    <w:rsid w:val="00C64595"/>
    <w:rsid w:val="00C66994"/>
    <w:rsid w:val="00C7072E"/>
    <w:rsid w:val="00C70897"/>
    <w:rsid w:val="00C716EF"/>
    <w:rsid w:val="00C757D9"/>
    <w:rsid w:val="00C77C23"/>
    <w:rsid w:val="00C8227F"/>
    <w:rsid w:val="00C845BE"/>
    <w:rsid w:val="00C86130"/>
    <w:rsid w:val="00C86CCE"/>
    <w:rsid w:val="00C914B9"/>
    <w:rsid w:val="00C91A1D"/>
    <w:rsid w:val="00C9233B"/>
    <w:rsid w:val="00C92C68"/>
    <w:rsid w:val="00C9408D"/>
    <w:rsid w:val="00C952B0"/>
    <w:rsid w:val="00C97BCC"/>
    <w:rsid w:val="00CA0687"/>
    <w:rsid w:val="00CA1D93"/>
    <w:rsid w:val="00CA1F3A"/>
    <w:rsid w:val="00CA241E"/>
    <w:rsid w:val="00CA5B7C"/>
    <w:rsid w:val="00CA6B36"/>
    <w:rsid w:val="00CA7819"/>
    <w:rsid w:val="00CA7FC0"/>
    <w:rsid w:val="00CB288A"/>
    <w:rsid w:val="00CB2C0D"/>
    <w:rsid w:val="00CB3C73"/>
    <w:rsid w:val="00CB5115"/>
    <w:rsid w:val="00CB523E"/>
    <w:rsid w:val="00CB7431"/>
    <w:rsid w:val="00CB7BF3"/>
    <w:rsid w:val="00CB7D14"/>
    <w:rsid w:val="00CC2F7D"/>
    <w:rsid w:val="00CC68F3"/>
    <w:rsid w:val="00CC7DD1"/>
    <w:rsid w:val="00CD244A"/>
    <w:rsid w:val="00CD269F"/>
    <w:rsid w:val="00CD2EB6"/>
    <w:rsid w:val="00CD346F"/>
    <w:rsid w:val="00CD496F"/>
    <w:rsid w:val="00CE16F4"/>
    <w:rsid w:val="00CE194F"/>
    <w:rsid w:val="00CE4087"/>
    <w:rsid w:val="00CE5546"/>
    <w:rsid w:val="00CE6190"/>
    <w:rsid w:val="00CE68E4"/>
    <w:rsid w:val="00CE74ED"/>
    <w:rsid w:val="00CF047C"/>
    <w:rsid w:val="00CF2403"/>
    <w:rsid w:val="00CF2BA0"/>
    <w:rsid w:val="00CF4F36"/>
    <w:rsid w:val="00CF63AD"/>
    <w:rsid w:val="00CF79E2"/>
    <w:rsid w:val="00CF7FA1"/>
    <w:rsid w:val="00D0050C"/>
    <w:rsid w:val="00D1127F"/>
    <w:rsid w:val="00D1148D"/>
    <w:rsid w:val="00D128BF"/>
    <w:rsid w:val="00D14680"/>
    <w:rsid w:val="00D14D97"/>
    <w:rsid w:val="00D1529F"/>
    <w:rsid w:val="00D16CBB"/>
    <w:rsid w:val="00D16D2E"/>
    <w:rsid w:val="00D17F69"/>
    <w:rsid w:val="00D17FA1"/>
    <w:rsid w:val="00D20591"/>
    <w:rsid w:val="00D205B9"/>
    <w:rsid w:val="00D20AF6"/>
    <w:rsid w:val="00D20EB2"/>
    <w:rsid w:val="00D24219"/>
    <w:rsid w:val="00D2672A"/>
    <w:rsid w:val="00D26850"/>
    <w:rsid w:val="00D26FA0"/>
    <w:rsid w:val="00D300CA"/>
    <w:rsid w:val="00D30820"/>
    <w:rsid w:val="00D30AD1"/>
    <w:rsid w:val="00D31528"/>
    <w:rsid w:val="00D31C6F"/>
    <w:rsid w:val="00D32A61"/>
    <w:rsid w:val="00D337B8"/>
    <w:rsid w:val="00D34451"/>
    <w:rsid w:val="00D34B1B"/>
    <w:rsid w:val="00D40F56"/>
    <w:rsid w:val="00D41E96"/>
    <w:rsid w:val="00D42A45"/>
    <w:rsid w:val="00D436F0"/>
    <w:rsid w:val="00D43DD7"/>
    <w:rsid w:val="00D4462F"/>
    <w:rsid w:val="00D468AB"/>
    <w:rsid w:val="00D4701D"/>
    <w:rsid w:val="00D50CFA"/>
    <w:rsid w:val="00D521E1"/>
    <w:rsid w:val="00D52662"/>
    <w:rsid w:val="00D52E2C"/>
    <w:rsid w:val="00D53B48"/>
    <w:rsid w:val="00D53C7D"/>
    <w:rsid w:val="00D54C81"/>
    <w:rsid w:val="00D54F42"/>
    <w:rsid w:val="00D568D9"/>
    <w:rsid w:val="00D576E5"/>
    <w:rsid w:val="00D60F49"/>
    <w:rsid w:val="00D6165E"/>
    <w:rsid w:val="00D619A9"/>
    <w:rsid w:val="00D62C19"/>
    <w:rsid w:val="00D62CDD"/>
    <w:rsid w:val="00D63DC8"/>
    <w:rsid w:val="00D64DC0"/>
    <w:rsid w:val="00D64F22"/>
    <w:rsid w:val="00D6548F"/>
    <w:rsid w:val="00D7003D"/>
    <w:rsid w:val="00D71090"/>
    <w:rsid w:val="00D71AF9"/>
    <w:rsid w:val="00D71E17"/>
    <w:rsid w:val="00D73B7F"/>
    <w:rsid w:val="00D76756"/>
    <w:rsid w:val="00D812AF"/>
    <w:rsid w:val="00D81526"/>
    <w:rsid w:val="00D82CB2"/>
    <w:rsid w:val="00D8324A"/>
    <w:rsid w:val="00D84233"/>
    <w:rsid w:val="00D85C7A"/>
    <w:rsid w:val="00D8639C"/>
    <w:rsid w:val="00D86BED"/>
    <w:rsid w:val="00D91E74"/>
    <w:rsid w:val="00D92F41"/>
    <w:rsid w:val="00D931E3"/>
    <w:rsid w:val="00D93F53"/>
    <w:rsid w:val="00D968F8"/>
    <w:rsid w:val="00DA015E"/>
    <w:rsid w:val="00DA27A3"/>
    <w:rsid w:val="00DA2F21"/>
    <w:rsid w:val="00DA31FB"/>
    <w:rsid w:val="00DA3C09"/>
    <w:rsid w:val="00DA54E4"/>
    <w:rsid w:val="00DA5B41"/>
    <w:rsid w:val="00DA709E"/>
    <w:rsid w:val="00DB018D"/>
    <w:rsid w:val="00DB1BFC"/>
    <w:rsid w:val="00DB26B5"/>
    <w:rsid w:val="00DB41FB"/>
    <w:rsid w:val="00DB4EFF"/>
    <w:rsid w:val="00DB53F8"/>
    <w:rsid w:val="00DB7119"/>
    <w:rsid w:val="00DC034C"/>
    <w:rsid w:val="00DC131C"/>
    <w:rsid w:val="00DC26E1"/>
    <w:rsid w:val="00DC7706"/>
    <w:rsid w:val="00DD05F1"/>
    <w:rsid w:val="00DD07ED"/>
    <w:rsid w:val="00DD0EFD"/>
    <w:rsid w:val="00DD0F4C"/>
    <w:rsid w:val="00DD3802"/>
    <w:rsid w:val="00DD673A"/>
    <w:rsid w:val="00DD7044"/>
    <w:rsid w:val="00DE0F56"/>
    <w:rsid w:val="00DE2159"/>
    <w:rsid w:val="00DE64F9"/>
    <w:rsid w:val="00DE73DC"/>
    <w:rsid w:val="00DF0DA4"/>
    <w:rsid w:val="00DF2B6D"/>
    <w:rsid w:val="00DF36E9"/>
    <w:rsid w:val="00DF7933"/>
    <w:rsid w:val="00E000E4"/>
    <w:rsid w:val="00E0158B"/>
    <w:rsid w:val="00E01A45"/>
    <w:rsid w:val="00E03B8E"/>
    <w:rsid w:val="00E065C5"/>
    <w:rsid w:val="00E068FE"/>
    <w:rsid w:val="00E0694E"/>
    <w:rsid w:val="00E07E7A"/>
    <w:rsid w:val="00E07F50"/>
    <w:rsid w:val="00E12454"/>
    <w:rsid w:val="00E15019"/>
    <w:rsid w:val="00E15AEB"/>
    <w:rsid w:val="00E16A8D"/>
    <w:rsid w:val="00E2011E"/>
    <w:rsid w:val="00E21EC7"/>
    <w:rsid w:val="00E22176"/>
    <w:rsid w:val="00E22247"/>
    <w:rsid w:val="00E232B7"/>
    <w:rsid w:val="00E25ADB"/>
    <w:rsid w:val="00E25CD0"/>
    <w:rsid w:val="00E26171"/>
    <w:rsid w:val="00E27D96"/>
    <w:rsid w:val="00E322AF"/>
    <w:rsid w:val="00E3235F"/>
    <w:rsid w:val="00E34522"/>
    <w:rsid w:val="00E36CB8"/>
    <w:rsid w:val="00E37ACA"/>
    <w:rsid w:val="00E40058"/>
    <w:rsid w:val="00E4217C"/>
    <w:rsid w:val="00E43661"/>
    <w:rsid w:val="00E4570B"/>
    <w:rsid w:val="00E47550"/>
    <w:rsid w:val="00E50C08"/>
    <w:rsid w:val="00E50E5D"/>
    <w:rsid w:val="00E51B97"/>
    <w:rsid w:val="00E534A3"/>
    <w:rsid w:val="00E55F18"/>
    <w:rsid w:val="00E62233"/>
    <w:rsid w:val="00E62A22"/>
    <w:rsid w:val="00E63EEE"/>
    <w:rsid w:val="00E64258"/>
    <w:rsid w:val="00E66253"/>
    <w:rsid w:val="00E6658F"/>
    <w:rsid w:val="00E7286C"/>
    <w:rsid w:val="00E728B5"/>
    <w:rsid w:val="00E756DB"/>
    <w:rsid w:val="00E777A7"/>
    <w:rsid w:val="00E777B2"/>
    <w:rsid w:val="00E81526"/>
    <w:rsid w:val="00E856B8"/>
    <w:rsid w:val="00E86EE7"/>
    <w:rsid w:val="00E87B0A"/>
    <w:rsid w:val="00E87B3A"/>
    <w:rsid w:val="00E87F43"/>
    <w:rsid w:val="00E9054A"/>
    <w:rsid w:val="00E92CF1"/>
    <w:rsid w:val="00E9442B"/>
    <w:rsid w:val="00EA013B"/>
    <w:rsid w:val="00EA0BC8"/>
    <w:rsid w:val="00EA4681"/>
    <w:rsid w:val="00EA4DD2"/>
    <w:rsid w:val="00EA6442"/>
    <w:rsid w:val="00EA70A1"/>
    <w:rsid w:val="00EA799F"/>
    <w:rsid w:val="00EB0FCB"/>
    <w:rsid w:val="00EB13F8"/>
    <w:rsid w:val="00EB245F"/>
    <w:rsid w:val="00EB2B44"/>
    <w:rsid w:val="00EB2DB1"/>
    <w:rsid w:val="00EB316A"/>
    <w:rsid w:val="00EB3740"/>
    <w:rsid w:val="00EB49A2"/>
    <w:rsid w:val="00EB5A99"/>
    <w:rsid w:val="00EC2F74"/>
    <w:rsid w:val="00EC3902"/>
    <w:rsid w:val="00EC4418"/>
    <w:rsid w:val="00EC7515"/>
    <w:rsid w:val="00ED00D1"/>
    <w:rsid w:val="00ED0487"/>
    <w:rsid w:val="00ED2098"/>
    <w:rsid w:val="00ED2171"/>
    <w:rsid w:val="00ED2442"/>
    <w:rsid w:val="00ED2604"/>
    <w:rsid w:val="00ED3923"/>
    <w:rsid w:val="00ED3F82"/>
    <w:rsid w:val="00ED4135"/>
    <w:rsid w:val="00ED4D78"/>
    <w:rsid w:val="00ED5163"/>
    <w:rsid w:val="00ED5F81"/>
    <w:rsid w:val="00ED6B06"/>
    <w:rsid w:val="00ED71FB"/>
    <w:rsid w:val="00EE05B7"/>
    <w:rsid w:val="00EE22E8"/>
    <w:rsid w:val="00EE37FA"/>
    <w:rsid w:val="00EE3963"/>
    <w:rsid w:val="00EE4034"/>
    <w:rsid w:val="00EE43E6"/>
    <w:rsid w:val="00EE4408"/>
    <w:rsid w:val="00EE5D32"/>
    <w:rsid w:val="00EE5DA2"/>
    <w:rsid w:val="00EE69EF"/>
    <w:rsid w:val="00EF18DF"/>
    <w:rsid w:val="00EF255E"/>
    <w:rsid w:val="00EF4E91"/>
    <w:rsid w:val="00EF5007"/>
    <w:rsid w:val="00EF5278"/>
    <w:rsid w:val="00EF73B8"/>
    <w:rsid w:val="00F00126"/>
    <w:rsid w:val="00F0033B"/>
    <w:rsid w:val="00F0073F"/>
    <w:rsid w:val="00F00EB5"/>
    <w:rsid w:val="00F013C5"/>
    <w:rsid w:val="00F03D02"/>
    <w:rsid w:val="00F04259"/>
    <w:rsid w:val="00F04FDD"/>
    <w:rsid w:val="00F055BC"/>
    <w:rsid w:val="00F06429"/>
    <w:rsid w:val="00F0650C"/>
    <w:rsid w:val="00F0794A"/>
    <w:rsid w:val="00F07A9D"/>
    <w:rsid w:val="00F11549"/>
    <w:rsid w:val="00F140E1"/>
    <w:rsid w:val="00F161E5"/>
    <w:rsid w:val="00F16970"/>
    <w:rsid w:val="00F16D7C"/>
    <w:rsid w:val="00F17EAF"/>
    <w:rsid w:val="00F20A6D"/>
    <w:rsid w:val="00F20C59"/>
    <w:rsid w:val="00F21B21"/>
    <w:rsid w:val="00F24192"/>
    <w:rsid w:val="00F25283"/>
    <w:rsid w:val="00F2541C"/>
    <w:rsid w:val="00F27D30"/>
    <w:rsid w:val="00F31526"/>
    <w:rsid w:val="00F31FCE"/>
    <w:rsid w:val="00F324B4"/>
    <w:rsid w:val="00F32C46"/>
    <w:rsid w:val="00F32CFB"/>
    <w:rsid w:val="00F335B0"/>
    <w:rsid w:val="00F33F56"/>
    <w:rsid w:val="00F37D87"/>
    <w:rsid w:val="00F40F18"/>
    <w:rsid w:val="00F41524"/>
    <w:rsid w:val="00F418C3"/>
    <w:rsid w:val="00F44DAF"/>
    <w:rsid w:val="00F455D3"/>
    <w:rsid w:val="00F477A6"/>
    <w:rsid w:val="00F5039F"/>
    <w:rsid w:val="00F5058F"/>
    <w:rsid w:val="00F51717"/>
    <w:rsid w:val="00F51B9D"/>
    <w:rsid w:val="00F51D7C"/>
    <w:rsid w:val="00F5390A"/>
    <w:rsid w:val="00F55D31"/>
    <w:rsid w:val="00F563F7"/>
    <w:rsid w:val="00F574E9"/>
    <w:rsid w:val="00F609F4"/>
    <w:rsid w:val="00F61096"/>
    <w:rsid w:val="00F62680"/>
    <w:rsid w:val="00F62DAF"/>
    <w:rsid w:val="00F636B3"/>
    <w:rsid w:val="00F64CF0"/>
    <w:rsid w:val="00F666EE"/>
    <w:rsid w:val="00F6770D"/>
    <w:rsid w:val="00F7106F"/>
    <w:rsid w:val="00F717A4"/>
    <w:rsid w:val="00F72E9A"/>
    <w:rsid w:val="00F73122"/>
    <w:rsid w:val="00F734B5"/>
    <w:rsid w:val="00F80DB4"/>
    <w:rsid w:val="00F81879"/>
    <w:rsid w:val="00F8743B"/>
    <w:rsid w:val="00F874CD"/>
    <w:rsid w:val="00F87692"/>
    <w:rsid w:val="00F901E6"/>
    <w:rsid w:val="00F9072E"/>
    <w:rsid w:val="00F928D4"/>
    <w:rsid w:val="00F941AC"/>
    <w:rsid w:val="00F943F8"/>
    <w:rsid w:val="00F94A81"/>
    <w:rsid w:val="00F94DC6"/>
    <w:rsid w:val="00F95518"/>
    <w:rsid w:val="00F95905"/>
    <w:rsid w:val="00F96304"/>
    <w:rsid w:val="00F9678C"/>
    <w:rsid w:val="00F96F91"/>
    <w:rsid w:val="00FA03EC"/>
    <w:rsid w:val="00FA07DA"/>
    <w:rsid w:val="00FA0A8E"/>
    <w:rsid w:val="00FA32BA"/>
    <w:rsid w:val="00FA40DA"/>
    <w:rsid w:val="00FA416F"/>
    <w:rsid w:val="00FA4E61"/>
    <w:rsid w:val="00FA76D9"/>
    <w:rsid w:val="00FA7D7B"/>
    <w:rsid w:val="00FB0F19"/>
    <w:rsid w:val="00FB18F7"/>
    <w:rsid w:val="00FB2307"/>
    <w:rsid w:val="00FB24A2"/>
    <w:rsid w:val="00FB51F4"/>
    <w:rsid w:val="00FB6A5E"/>
    <w:rsid w:val="00FB7518"/>
    <w:rsid w:val="00FB76DA"/>
    <w:rsid w:val="00FC011B"/>
    <w:rsid w:val="00FC1098"/>
    <w:rsid w:val="00FC34B3"/>
    <w:rsid w:val="00FC4940"/>
    <w:rsid w:val="00FC50EA"/>
    <w:rsid w:val="00FC66F4"/>
    <w:rsid w:val="00FC6D0F"/>
    <w:rsid w:val="00FC7C50"/>
    <w:rsid w:val="00FC7F0F"/>
    <w:rsid w:val="00FD0007"/>
    <w:rsid w:val="00FD1296"/>
    <w:rsid w:val="00FD1465"/>
    <w:rsid w:val="00FD34BD"/>
    <w:rsid w:val="00FD438A"/>
    <w:rsid w:val="00FD4785"/>
    <w:rsid w:val="00FD4C74"/>
    <w:rsid w:val="00FD5015"/>
    <w:rsid w:val="00FE1F5A"/>
    <w:rsid w:val="00FE2552"/>
    <w:rsid w:val="00FE2A61"/>
    <w:rsid w:val="00FE3606"/>
    <w:rsid w:val="00FE4677"/>
    <w:rsid w:val="00FE4846"/>
    <w:rsid w:val="00FF0D22"/>
    <w:rsid w:val="00FF38B8"/>
    <w:rsid w:val="00FF4B89"/>
    <w:rsid w:val="00FF4F70"/>
    <w:rsid w:val="00FF5ADA"/>
    <w:rsid w:val="00FF6A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45C881-7193-492A-BB04-ECCD1C672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818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413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413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8187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4131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41317"/>
    <w:rPr>
      <w:rFonts w:asciiTheme="majorHAnsi" w:eastAsiaTheme="majorEastAsia" w:hAnsiTheme="majorHAnsi" w:cstheme="majorBidi"/>
      <w:b/>
      <w:bCs/>
      <w:color w:val="4F81BD" w:themeColor="accent1"/>
    </w:rPr>
  </w:style>
  <w:style w:type="paragraph" w:styleId="ListParagraph">
    <w:name w:val="List Paragraph"/>
    <w:aliases w:val="sub de titre 4,ANNEX,List Paragraph1,kepala,Body Text Char1,Char Char2,List Paragraph2,TABEL,sub-section,Char Char21,Tabel,Butir - 2,List (Letter),Dot pt,F5 List Paragraph,List Paragraph Char Char Char,Indicator Text,susub,No tk3,Bullet 1"/>
    <w:basedOn w:val="Normal"/>
    <w:link w:val="ListParagraphChar"/>
    <w:uiPriority w:val="34"/>
    <w:qFormat/>
    <w:rsid w:val="00C01074"/>
    <w:pPr>
      <w:ind w:left="720"/>
      <w:contextualSpacing/>
    </w:pPr>
  </w:style>
  <w:style w:type="character" w:customStyle="1" w:styleId="ListParagraphChar">
    <w:name w:val="List Paragraph Char"/>
    <w:aliases w:val="sub de titre 4 Char,ANNEX Char,List Paragraph1 Char,kepala Char,Body Text Char1 Char,Char Char2 Char,List Paragraph2 Char,TABEL Char,sub-section Char,Char Char21 Char,Tabel Char,Butir - 2 Char,List (Letter) Char,Dot pt Char"/>
    <w:link w:val="ListParagraph"/>
    <w:uiPriority w:val="34"/>
    <w:qFormat/>
    <w:locked/>
    <w:rsid w:val="003F7AE3"/>
  </w:style>
  <w:style w:type="paragraph" w:styleId="DocumentMap">
    <w:name w:val="Document Map"/>
    <w:basedOn w:val="Normal"/>
    <w:link w:val="DocumentMapChar"/>
    <w:uiPriority w:val="99"/>
    <w:semiHidden/>
    <w:unhideWhenUsed/>
    <w:rsid w:val="002477C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477CC"/>
    <w:rPr>
      <w:rFonts w:ascii="Tahoma" w:hAnsi="Tahoma" w:cs="Tahoma"/>
      <w:sz w:val="16"/>
      <w:szCs w:val="16"/>
    </w:rPr>
  </w:style>
  <w:style w:type="character" w:styleId="Hyperlink">
    <w:name w:val="Hyperlink"/>
    <w:uiPriority w:val="99"/>
    <w:unhideWhenUsed/>
    <w:rsid w:val="003D69D2"/>
    <w:rPr>
      <w:color w:val="0000FF"/>
      <w:u w:val="single"/>
    </w:rPr>
  </w:style>
  <w:style w:type="paragraph" w:styleId="NormalWeb">
    <w:name w:val="Normal (Web)"/>
    <w:basedOn w:val="Normal"/>
    <w:uiPriority w:val="99"/>
    <w:unhideWhenUsed/>
    <w:rsid w:val="008632CF"/>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styleId="Header">
    <w:name w:val="header"/>
    <w:basedOn w:val="Normal"/>
    <w:link w:val="HeaderChar"/>
    <w:uiPriority w:val="99"/>
    <w:unhideWhenUsed/>
    <w:rsid w:val="006147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1"/>
  </w:style>
  <w:style w:type="paragraph" w:styleId="Footer">
    <w:name w:val="footer"/>
    <w:basedOn w:val="Normal"/>
    <w:link w:val="FooterChar"/>
    <w:uiPriority w:val="99"/>
    <w:unhideWhenUsed/>
    <w:rsid w:val="006147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1"/>
  </w:style>
  <w:style w:type="paragraph" w:styleId="BalloonText">
    <w:name w:val="Balloon Text"/>
    <w:basedOn w:val="Normal"/>
    <w:link w:val="BalloonTextChar"/>
    <w:uiPriority w:val="99"/>
    <w:semiHidden/>
    <w:unhideWhenUsed/>
    <w:rsid w:val="003E62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235"/>
    <w:rPr>
      <w:rFonts w:ascii="Tahoma" w:hAnsi="Tahoma" w:cs="Tahoma"/>
      <w:sz w:val="16"/>
      <w:szCs w:val="16"/>
    </w:rPr>
  </w:style>
  <w:style w:type="paragraph" w:styleId="BodyText">
    <w:name w:val="Body Text"/>
    <w:basedOn w:val="Normal"/>
    <w:link w:val="BodyTextChar"/>
    <w:rsid w:val="00C41317"/>
    <w:pPr>
      <w:spacing w:after="0" w:line="240" w:lineRule="auto"/>
    </w:pPr>
    <w:rPr>
      <w:rFonts w:ascii="Tahoma" w:eastAsia="Times New Roman" w:hAnsi="Tahoma" w:cs="Tahoma"/>
      <w:sz w:val="24"/>
      <w:szCs w:val="20"/>
      <w:lang w:val="id-ID"/>
    </w:rPr>
  </w:style>
  <w:style w:type="character" w:customStyle="1" w:styleId="BodyTextChar">
    <w:name w:val="Body Text Char"/>
    <w:basedOn w:val="DefaultParagraphFont"/>
    <w:link w:val="BodyText"/>
    <w:rsid w:val="00C41317"/>
    <w:rPr>
      <w:rFonts w:ascii="Tahoma" w:eastAsia="Times New Roman" w:hAnsi="Tahoma" w:cs="Tahoma"/>
      <w:sz w:val="24"/>
      <w:szCs w:val="20"/>
      <w:lang w:val="id-ID"/>
    </w:rPr>
  </w:style>
  <w:style w:type="table" w:styleId="TableGrid">
    <w:name w:val="Table Grid"/>
    <w:basedOn w:val="TableNormal"/>
    <w:uiPriority w:val="59"/>
    <w:rsid w:val="00C41317"/>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C41317"/>
    <w:pPr>
      <w:spacing w:after="0" w:line="240" w:lineRule="auto"/>
    </w:pPr>
    <w:rPr>
      <w:rFonts w:eastAsiaTheme="minorHAnsi"/>
    </w:rPr>
  </w:style>
  <w:style w:type="character" w:customStyle="1" w:styleId="NoSpacingChar">
    <w:name w:val="No Spacing Char"/>
    <w:link w:val="NoSpacing"/>
    <w:uiPriority w:val="1"/>
    <w:rsid w:val="00C41317"/>
    <w:rPr>
      <w:rFonts w:eastAsiaTheme="minorHAnsi"/>
    </w:rPr>
  </w:style>
  <w:style w:type="paragraph" w:customStyle="1" w:styleId="Default">
    <w:name w:val="Default"/>
    <w:rsid w:val="00C41317"/>
    <w:pPr>
      <w:autoSpaceDE w:val="0"/>
      <w:autoSpaceDN w:val="0"/>
      <w:adjustRightInd w:val="0"/>
      <w:spacing w:after="0" w:line="240" w:lineRule="auto"/>
    </w:pPr>
    <w:rPr>
      <w:rFonts w:ascii="Arial" w:eastAsia="Times New Roman" w:hAnsi="Arial" w:cs="Arial"/>
      <w:color w:val="000000"/>
      <w:sz w:val="24"/>
      <w:szCs w:val="24"/>
      <w:lang w:val="id-ID" w:eastAsia="id-ID"/>
    </w:rPr>
  </w:style>
  <w:style w:type="paragraph" w:customStyle="1" w:styleId="NomerOutline">
    <w:name w:val="NomerOutline"/>
    <w:basedOn w:val="Normal"/>
    <w:rsid w:val="00C41317"/>
    <w:pPr>
      <w:tabs>
        <w:tab w:val="num" w:pos="720"/>
      </w:tabs>
      <w:spacing w:after="0" w:line="360" w:lineRule="auto"/>
      <w:ind w:left="720" w:hanging="360"/>
      <w:jc w:val="both"/>
    </w:pPr>
    <w:rPr>
      <w:rFonts w:ascii="Trebuchet MS" w:eastAsia="Times New Roman" w:hAnsi="Trebuchet MS" w:cs="Times New Roman"/>
      <w:szCs w:val="24"/>
    </w:rPr>
  </w:style>
  <w:style w:type="character" w:styleId="Strong">
    <w:name w:val="Strong"/>
    <w:basedOn w:val="DefaultParagraphFont"/>
    <w:uiPriority w:val="22"/>
    <w:qFormat/>
    <w:rsid w:val="00C41317"/>
    <w:rPr>
      <w:b/>
      <w:bCs/>
    </w:rPr>
  </w:style>
  <w:style w:type="character" w:styleId="FollowedHyperlink">
    <w:name w:val="FollowedHyperlink"/>
    <w:basedOn w:val="DefaultParagraphFont"/>
    <w:uiPriority w:val="99"/>
    <w:semiHidden/>
    <w:unhideWhenUsed/>
    <w:rsid w:val="00C41317"/>
    <w:rPr>
      <w:color w:val="800080"/>
      <w:u w:val="single"/>
    </w:rPr>
  </w:style>
  <w:style w:type="character" w:styleId="PageNumber">
    <w:name w:val="page number"/>
    <w:basedOn w:val="DefaultParagraphFont"/>
    <w:rsid w:val="00C41317"/>
  </w:style>
  <w:style w:type="character" w:styleId="FootnoteReference">
    <w:name w:val="footnote reference"/>
    <w:semiHidden/>
    <w:rsid w:val="00C41317"/>
    <w:rPr>
      <w:vertAlign w:val="superscript"/>
    </w:rPr>
  </w:style>
  <w:style w:type="paragraph" w:styleId="Title">
    <w:name w:val="Title"/>
    <w:basedOn w:val="Normal"/>
    <w:link w:val="TitleChar"/>
    <w:qFormat/>
    <w:rsid w:val="00C41317"/>
    <w:pPr>
      <w:spacing w:after="0" w:line="240" w:lineRule="auto"/>
      <w:jc w:val="center"/>
    </w:pPr>
    <w:rPr>
      <w:rFonts w:ascii="Times New Roman" w:eastAsia="Times New Roman" w:hAnsi="Times New Roman" w:cs="Times New Roman"/>
      <w:sz w:val="28"/>
      <w:szCs w:val="24"/>
      <w:lang w:val="x-none" w:eastAsia="x-none"/>
    </w:rPr>
  </w:style>
  <w:style w:type="character" w:customStyle="1" w:styleId="TitleChar">
    <w:name w:val="Title Char"/>
    <w:basedOn w:val="DefaultParagraphFont"/>
    <w:link w:val="Title"/>
    <w:rsid w:val="00C41317"/>
    <w:rPr>
      <w:rFonts w:ascii="Times New Roman" w:eastAsia="Times New Roman" w:hAnsi="Times New Roman" w:cs="Times New Roman"/>
      <w:sz w:val="28"/>
      <w:szCs w:val="24"/>
      <w:lang w:val="x-none" w:eastAsia="x-none"/>
    </w:rPr>
  </w:style>
  <w:style w:type="paragraph" w:customStyle="1" w:styleId="H2">
    <w:name w:val="H2"/>
    <w:basedOn w:val="Normal"/>
    <w:autoRedefine/>
    <w:rsid w:val="00C41317"/>
    <w:pPr>
      <w:keepNext/>
      <w:tabs>
        <w:tab w:val="left" w:pos="0"/>
      </w:tabs>
      <w:spacing w:before="120" w:after="0" w:line="240" w:lineRule="auto"/>
      <w:jc w:val="both"/>
      <w:outlineLvl w:val="1"/>
    </w:pPr>
    <w:rPr>
      <w:rFonts w:ascii="Times New Roman" w:eastAsia="Times New Roman" w:hAnsi="Times New Roman" w:cs="Times New Roman"/>
      <w:b/>
      <w:bCs/>
      <w:sz w:val="24"/>
      <w:szCs w:val="24"/>
      <w:lang w:val="id-ID"/>
    </w:rPr>
  </w:style>
  <w:style w:type="paragraph" w:customStyle="1" w:styleId="SenderAddress">
    <w:name w:val="Sender Address"/>
    <w:uiPriority w:val="2"/>
    <w:rsid w:val="00C41317"/>
    <w:pPr>
      <w:spacing w:after="0" w:line="240" w:lineRule="auto"/>
    </w:pPr>
    <w:rPr>
      <w:rFonts w:ascii="Century Gothic" w:eastAsia="Century Gothic" w:hAnsi="Century Gothic" w:cs="Tahoma"/>
      <w:color w:val="93A299"/>
      <w:sz w:val="18"/>
    </w:rPr>
  </w:style>
  <w:style w:type="character" w:customStyle="1" w:styleId="hps">
    <w:name w:val="hps"/>
    <w:rsid w:val="00C41317"/>
  </w:style>
  <w:style w:type="character" w:customStyle="1" w:styleId="atn">
    <w:name w:val="atn"/>
    <w:rsid w:val="00C41317"/>
  </w:style>
  <w:style w:type="character" w:customStyle="1" w:styleId="alt-edited">
    <w:name w:val="alt-edited"/>
    <w:rsid w:val="00C41317"/>
  </w:style>
  <w:style w:type="paragraph" w:styleId="BodyTextIndent">
    <w:name w:val="Body Text Indent"/>
    <w:basedOn w:val="Normal"/>
    <w:link w:val="BodyTextIndentChar"/>
    <w:uiPriority w:val="99"/>
    <w:semiHidden/>
    <w:unhideWhenUsed/>
    <w:rsid w:val="009970CD"/>
    <w:pPr>
      <w:spacing w:after="120"/>
      <w:ind w:left="360"/>
    </w:pPr>
  </w:style>
  <w:style w:type="character" w:customStyle="1" w:styleId="BodyTextIndentChar">
    <w:name w:val="Body Text Indent Char"/>
    <w:basedOn w:val="DefaultParagraphFont"/>
    <w:link w:val="BodyTextIndent"/>
    <w:uiPriority w:val="99"/>
    <w:semiHidden/>
    <w:rsid w:val="009970CD"/>
  </w:style>
  <w:style w:type="paragraph" w:styleId="TOCHeading">
    <w:name w:val="TOC Heading"/>
    <w:basedOn w:val="Heading1"/>
    <w:next w:val="Normal"/>
    <w:uiPriority w:val="39"/>
    <w:semiHidden/>
    <w:unhideWhenUsed/>
    <w:qFormat/>
    <w:rsid w:val="00100CCA"/>
    <w:pPr>
      <w:outlineLvl w:val="9"/>
    </w:pPr>
    <w:rPr>
      <w:lang w:eastAsia="ja-JP"/>
    </w:rPr>
  </w:style>
  <w:style w:type="paragraph" w:styleId="TOC1">
    <w:name w:val="toc 1"/>
    <w:basedOn w:val="Normal"/>
    <w:next w:val="Normal"/>
    <w:autoRedefine/>
    <w:uiPriority w:val="39"/>
    <w:unhideWhenUsed/>
    <w:rsid w:val="00100CCA"/>
    <w:pPr>
      <w:spacing w:after="100"/>
    </w:pPr>
  </w:style>
  <w:style w:type="paragraph" w:styleId="TOC2">
    <w:name w:val="toc 2"/>
    <w:basedOn w:val="Normal"/>
    <w:next w:val="Normal"/>
    <w:autoRedefine/>
    <w:uiPriority w:val="39"/>
    <w:unhideWhenUsed/>
    <w:rsid w:val="00100CCA"/>
    <w:pPr>
      <w:spacing w:after="100"/>
      <w:ind w:left="220"/>
    </w:pPr>
  </w:style>
  <w:style w:type="paragraph" w:styleId="Caption">
    <w:name w:val="caption"/>
    <w:basedOn w:val="Normal"/>
    <w:next w:val="Normal"/>
    <w:uiPriority w:val="35"/>
    <w:unhideWhenUsed/>
    <w:qFormat/>
    <w:rsid w:val="000E4FC8"/>
    <w:pPr>
      <w:spacing w:line="240" w:lineRule="auto"/>
    </w:pPr>
    <w:rPr>
      <w:b/>
      <w:bCs/>
      <w:color w:val="4F81BD" w:themeColor="accent1"/>
      <w:sz w:val="18"/>
      <w:szCs w:val="18"/>
    </w:rPr>
  </w:style>
  <w:style w:type="paragraph" w:styleId="TOC3">
    <w:name w:val="toc 3"/>
    <w:basedOn w:val="Normal"/>
    <w:next w:val="Normal"/>
    <w:autoRedefine/>
    <w:uiPriority w:val="39"/>
    <w:unhideWhenUsed/>
    <w:rsid w:val="007E204E"/>
    <w:pPr>
      <w:tabs>
        <w:tab w:val="left" w:pos="1320"/>
        <w:tab w:val="right" w:leader="dot" w:pos="8212"/>
      </w:tabs>
      <w:spacing w:after="100"/>
      <w:ind w:left="440"/>
    </w:pPr>
    <w:rPr>
      <w:rFonts w:ascii="Arial" w:eastAsiaTheme="majorEastAsia" w:hAnsi="Arial" w:cs="Arial"/>
      <w:bCs/>
      <w:noProof/>
      <w:sz w:val="24"/>
      <w:szCs w:val="24"/>
    </w:rPr>
  </w:style>
  <w:style w:type="paragraph" w:styleId="TableofFigures">
    <w:name w:val="table of figures"/>
    <w:basedOn w:val="Normal"/>
    <w:next w:val="Normal"/>
    <w:uiPriority w:val="99"/>
    <w:unhideWhenUsed/>
    <w:rsid w:val="00E0158B"/>
    <w:pPr>
      <w:spacing w:after="0"/>
    </w:pPr>
  </w:style>
  <w:style w:type="paragraph" w:customStyle="1" w:styleId="xl82">
    <w:name w:val="xl82"/>
    <w:basedOn w:val="Normal"/>
    <w:rsid w:val="00031A80"/>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3">
    <w:name w:val="xl83"/>
    <w:basedOn w:val="Normal"/>
    <w:rsid w:val="00031A8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4">
    <w:name w:val="xl84"/>
    <w:basedOn w:val="Normal"/>
    <w:rsid w:val="00031A80"/>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5">
    <w:name w:val="xl85"/>
    <w:basedOn w:val="Normal"/>
    <w:rsid w:val="00031A80"/>
    <w:pPr>
      <w:shd w:val="clear" w:color="000000" w:fill="A9D08E"/>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Normal"/>
    <w:rsid w:val="00031A80"/>
    <w:pPr>
      <w:shd w:val="clear" w:color="000000" w:fill="F8CBAD"/>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7">
    <w:name w:val="xl87"/>
    <w:basedOn w:val="Normal"/>
    <w:rsid w:val="00031A80"/>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8">
    <w:name w:val="xl88"/>
    <w:basedOn w:val="Normal"/>
    <w:rsid w:val="00031A80"/>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Normal"/>
    <w:rsid w:val="00031A80"/>
    <w:pPr>
      <w:pBdr>
        <w:top w:val="single" w:sz="8" w:space="0" w:color="auto"/>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Normal"/>
    <w:rsid w:val="00031A80"/>
    <w:pPr>
      <w:pBdr>
        <w:top w:val="single" w:sz="8" w:space="0" w:color="auto"/>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Normal"/>
    <w:rsid w:val="00031A80"/>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Normal"/>
    <w:rsid w:val="00031A80"/>
    <w:pPr>
      <w:pBdr>
        <w:top w:val="single" w:sz="8" w:space="0" w:color="auto"/>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Normal"/>
    <w:rsid w:val="00031A80"/>
    <w:pPr>
      <w:pBdr>
        <w:left w:val="single" w:sz="8" w:space="0" w:color="auto"/>
        <w:bottom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6">
    <w:name w:val="xl96"/>
    <w:basedOn w:val="Normal"/>
    <w:rsid w:val="00031A80"/>
    <w:pPr>
      <w:pBdr>
        <w:left w:val="single" w:sz="8" w:space="0" w:color="auto"/>
        <w:right w:val="single" w:sz="8"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7">
    <w:name w:val="xl97"/>
    <w:basedOn w:val="Normal"/>
    <w:rsid w:val="00031A80"/>
    <w:pPr>
      <w:pBdr>
        <w:top w:val="single" w:sz="8" w:space="0" w:color="auto"/>
        <w:left w:val="single" w:sz="8" w:space="14" w:color="auto"/>
        <w:right w:val="single" w:sz="8" w:space="0" w:color="auto"/>
      </w:pBdr>
      <w:shd w:val="clear" w:color="000000" w:fill="B4C6E7"/>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98">
    <w:name w:val="xl98"/>
    <w:basedOn w:val="Normal"/>
    <w:rsid w:val="00031A80"/>
    <w:pPr>
      <w:pBdr>
        <w:top w:val="single" w:sz="8" w:space="0" w:color="auto"/>
        <w:left w:val="single" w:sz="8" w:space="7" w:color="auto"/>
        <w:right w:val="single" w:sz="8" w:space="0" w:color="auto"/>
      </w:pBdr>
      <w:shd w:val="clear" w:color="000000" w:fill="B4C6E7"/>
      <w:spacing w:before="100" w:beforeAutospacing="1" w:after="100" w:afterAutospacing="1" w:line="240" w:lineRule="auto"/>
      <w:ind w:firstLineChars="100" w:firstLine="100"/>
      <w:textAlignment w:val="center"/>
    </w:pPr>
    <w:rPr>
      <w:rFonts w:ascii="Times New Roman" w:eastAsia="Times New Roman" w:hAnsi="Times New Roman" w:cs="Times New Roman"/>
      <w:sz w:val="20"/>
      <w:szCs w:val="20"/>
    </w:rPr>
  </w:style>
  <w:style w:type="paragraph" w:customStyle="1" w:styleId="xl99">
    <w:name w:val="xl99"/>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031A80"/>
    <w:pPr>
      <w:pBdr>
        <w:top w:val="single" w:sz="8" w:space="0" w:color="auto"/>
        <w:left w:val="single" w:sz="8" w:space="0" w:color="auto"/>
        <w:bottom w:val="single" w:sz="8" w:space="0" w:color="auto"/>
        <w:right w:val="single" w:sz="8" w:space="0" w:color="auto"/>
      </w:pBdr>
      <w:shd w:val="clear" w:color="000000" w:fill="5B9BD5"/>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3">
    <w:name w:val="xl103"/>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4">
    <w:name w:val="xl104"/>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5">
    <w:name w:val="xl105"/>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8">
    <w:name w:val="xl108"/>
    <w:basedOn w:val="Normal"/>
    <w:rsid w:val="00031A80"/>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09">
    <w:name w:val="xl109"/>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1">
    <w:name w:val="xl111"/>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4">
    <w:name w:val="xl114"/>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5">
    <w:name w:val="xl115"/>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17">
    <w:name w:val="xl117"/>
    <w:basedOn w:val="Normal"/>
    <w:rsid w:val="00031A80"/>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8">
    <w:name w:val="xl118"/>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19">
    <w:name w:val="xl119"/>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120">
    <w:name w:val="xl120"/>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1">
    <w:name w:val="xl121"/>
    <w:basedOn w:val="Normal"/>
    <w:rsid w:val="00031A80"/>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table" w:customStyle="1" w:styleId="TableGrid1">
    <w:name w:val="Table Grid1"/>
    <w:basedOn w:val="TableNormal"/>
    <w:next w:val="TableGrid"/>
    <w:uiPriority w:val="59"/>
    <w:rsid w:val="002861D3"/>
    <w:pPr>
      <w:spacing w:after="0" w:line="240" w:lineRule="auto"/>
    </w:pPr>
    <w:rPr>
      <w:rFonts w:eastAsiaTheme="minorHAns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76172">
      <w:bodyDiv w:val="1"/>
      <w:marLeft w:val="0"/>
      <w:marRight w:val="0"/>
      <w:marTop w:val="0"/>
      <w:marBottom w:val="0"/>
      <w:divBdr>
        <w:top w:val="none" w:sz="0" w:space="0" w:color="auto"/>
        <w:left w:val="none" w:sz="0" w:space="0" w:color="auto"/>
        <w:bottom w:val="none" w:sz="0" w:space="0" w:color="auto"/>
        <w:right w:val="none" w:sz="0" w:space="0" w:color="auto"/>
      </w:divBdr>
    </w:div>
    <w:div w:id="183180487">
      <w:bodyDiv w:val="1"/>
      <w:marLeft w:val="0"/>
      <w:marRight w:val="0"/>
      <w:marTop w:val="0"/>
      <w:marBottom w:val="0"/>
      <w:divBdr>
        <w:top w:val="none" w:sz="0" w:space="0" w:color="auto"/>
        <w:left w:val="none" w:sz="0" w:space="0" w:color="auto"/>
        <w:bottom w:val="none" w:sz="0" w:space="0" w:color="auto"/>
        <w:right w:val="none" w:sz="0" w:space="0" w:color="auto"/>
      </w:divBdr>
    </w:div>
    <w:div w:id="220336533">
      <w:bodyDiv w:val="1"/>
      <w:marLeft w:val="0"/>
      <w:marRight w:val="0"/>
      <w:marTop w:val="0"/>
      <w:marBottom w:val="0"/>
      <w:divBdr>
        <w:top w:val="none" w:sz="0" w:space="0" w:color="auto"/>
        <w:left w:val="none" w:sz="0" w:space="0" w:color="auto"/>
        <w:bottom w:val="none" w:sz="0" w:space="0" w:color="auto"/>
        <w:right w:val="none" w:sz="0" w:space="0" w:color="auto"/>
      </w:divBdr>
    </w:div>
    <w:div w:id="221987653">
      <w:bodyDiv w:val="1"/>
      <w:marLeft w:val="0"/>
      <w:marRight w:val="0"/>
      <w:marTop w:val="0"/>
      <w:marBottom w:val="0"/>
      <w:divBdr>
        <w:top w:val="none" w:sz="0" w:space="0" w:color="auto"/>
        <w:left w:val="none" w:sz="0" w:space="0" w:color="auto"/>
        <w:bottom w:val="none" w:sz="0" w:space="0" w:color="auto"/>
        <w:right w:val="none" w:sz="0" w:space="0" w:color="auto"/>
      </w:divBdr>
    </w:div>
    <w:div w:id="245770560">
      <w:bodyDiv w:val="1"/>
      <w:marLeft w:val="0"/>
      <w:marRight w:val="0"/>
      <w:marTop w:val="0"/>
      <w:marBottom w:val="0"/>
      <w:divBdr>
        <w:top w:val="none" w:sz="0" w:space="0" w:color="auto"/>
        <w:left w:val="none" w:sz="0" w:space="0" w:color="auto"/>
        <w:bottom w:val="none" w:sz="0" w:space="0" w:color="auto"/>
        <w:right w:val="none" w:sz="0" w:space="0" w:color="auto"/>
      </w:divBdr>
    </w:div>
    <w:div w:id="266474536">
      <w:bodyDiv w:val="1"/>
      <w:marLeft w:val="0"/>
      <w:marRight w:val="0"/>
      <w:marTop w:val="0"/>
      <w:marBottom w:val="0"/>
      <w:divBdr>
        <w:top w:val="none" w:sz="0" w:space="0" w:color="auto"/>
        <w:left w:val="none" w:sz="0" w:space="0" w:color="auto"/>
        <w:bottom w:val="none" w:sz="0" w:space="0" w:color="auto"/>
        <w:right w:val="none" w:sz="0" w:space="0" w:color="auto"/>
      </w:divBdr>
    </w:div>
    <w:div w:id="278802904">
      <w:bodyDiv w:val="1"/>
      <w:marLeft w:val="0"/>
      <w:marRight w:val="0"/>
      <w:marTop w:val="0"/>
      <w:marBottom w:val="0"/>
      <w:divBdr>
        <w:top w:val="none" w:sz="0" w:space="0" w:color="auto"/>
        <w:left w:val="none" w:sz="0" w:space="0" w:color="auto"/>
        <w:bottom w:val="none" w:sz="0" w:space="0" w:color="auto"/>
        <w:right w:val="none" w:sz="0" w:space="0" w:color="auto"/>
      </w:divBdr>
    </w:div>
    <w:div w:id="289017133">
      <w:bodyDiv w:val="1"/>
      <w:marLeft w:val="0"/>
      <w:marRight w:val="0"/>
      <w:marTop w:val="0"/>
      <w:marBottom w:val="0"/>
      <w:divBdr>
        <w:top w:val="none" w:sz="0" w:space="0" w:color="auto"/>
        <w:left w:val="none" w:sz="0" w:space="0" w:color="auto"/>
        <w:bottom w:val="none" w:sz="0" w:space="0" w:color="auto"/>
        <w:right w:val="none" w:sz="0" w:space="0" w:color="auto"/>
      </w:divBdr>
    </w:div>
    <w:div w:id="306715124">
      <w:bodyDiv w:val="1"/>
      <w:marLeft w:val="0"/>
      <w:marRight w:val="0"/>
      <w:marTop w:val="0"/>
      <w:marBottom w:val="0"/>
      <w:divBdr>
        <w:top w:val="none" w:sz="0" w:space="0" w:color="auto"/>
        <w:left w:val="none" w:sz="0" w:space="0" w:color="auto"/>
        <w:bottom w:val="none" w:sz="0" w:space="0" w:color="auto"/>
        <w:right w:val="none" w:sz="0" w:space="0" w:color="auto"/>
      </w:divBdr>
    </w:div>
    <w:div w:id="309867928">
      <w:bodyDiv w:val="1"/>
      <w:marLeft w:val="0"/>
      <w:marRight w:val="0"/>
      <w:marTop w:val="0"/>
      <w:marBottom w:val="0"/>
      <w:divBdr>
        <w:top w:val="none" w:sz="0" w:space="0" w:color="auto"/>
        <w:left w:val="none" w:sz="0" w:space="0" w:color="auto"/>
        <w:bottom w:val="none" w:sz="0" w:space="0" w:color="auto"/>
        <w:right w:val="none" w:sz="0" w:space="0" w:color="auto"/>
      </w:divBdr>
    </w:div>
    <w:div w:id="369493889">
      <w:bodyDiv w:val="1"/>
      <w:marLeft w:val="0"/>
      <w:marRight w:val="0"/>
      <w:marTop w:val="0"/>
      <w:marBottom w:val="0"/>
      <w:divBdr>
        <w:top w:val="none" w:sz="0" w:space="0" w:color="auto"/>
        <w:left w:val="none" w:sz="0" w:space="0" w:color="auto"/>
        <w:bottom w:val="none" w:sz="0" w:space="0" w:color="auto"/>
        <w:right w:val="none" w:sz="0" w:space="0" w:color="auto"/>
      </w:divBdr>
    </w:div>
    <w:div w:id="399835370">
      <w:bodyDiv w:val="1"/>
      <w:marLeft w:val="0"/>
      <w:marRight w:val="0"/>
      <w:marTop w:val="0"/>
      <w:marBottom w:val="0"/>
      <w:divBdr>
        <w:top w:val="none" w:sz="0" w:space="0" w:color="auto"/>
        <w:left w:val="none" w:sz="0" w:space="0" w:color="auto"/>
        <w:bottom w:val="none" w:sz="0" w:space="0" w:color="auto"/>
        <w:right w:val="none" w:sz="0" w:space="0" w:color="auto"/>
      </w:divBdr>
    </w:div>
    <w:div w:id="429618292">
      <w:bodyDiv w:val="1"/>
      <w:marLeft w:val="0"/>
      <w:marRight w:val="0"/>
      <w:marTop w:val="0"/>
      <w:marBottom w:val="0"/>
      <w:divBdr>
        <w:top w:val="none" w:sz="0" w:space="0" w:color="auto"/>
        <w:left w:val="none" w:sz="0" w:space="0" w:color="auto"/>
        <w:bottom w:val="none" w:sz="0" w:space="0" w:color="auto"/>
        <w:right w:val="none" w:sz="0" w:space="0" w:color="auto"/>
      </w:divBdr>
    </w:div>
    <w:div w:id="531652151">
      <w:bodyDiv w:val="1"/>
      <w:marLeft w:val="0"/>
      <w:marRight w:val="0"/>
      <w:marTop w:val="0"/>
      <w:marBottom w:val="0"/>
      <w:divBdr>
        <w:top w:val="none" w:sz="0" w:space="0" w:color="auto"/>
        <w:left w:val="none" w:sz="0" w:space="0" w:color="auto"/>
        <w:bottom w:val="none" w:sz="0" w:space="0" w:color="auto"/>
        <w:right w:val="none" w:sz="0" w:space="0" w:color="auto"/>
      </w:divBdr>
    </w:div>
    <w:div w:id="544221395">
      <w:bodyDiv w:val="1"/>
      <w:marLeft w:val="0"/>
      <w:marRight w:val="0"/>
      <w:marTop w:val="0"/>
      <w:marBottom w:val="0"/>
      <w:divBdr>
        <w:top w:val="none" w:sz="0" w:space="0" w:color="auto"/>
        <w:left w:val="none" w:sz="0" w:space="0" w:color="auto"/>
        <w:bottom w:val="none" w:sz="0" w:space="0" w:color="auto"/>
        <w:right w:val="none" w:sz="0" w:space="0" w:color="auto"/>
      </w:divBdr>
    </w:div>
    <w:div w:id="586352796">
      <w:bodyDiv w:val="1"/>
      <w:marLeft w:val="0"/>
      <w:marRight w:val="0"/>
      <w:marTop w:val="0"/>
      <w:marBottom w:val="0"/>
      <w:divBdr>
        <w:top w:val="none" w:sz="0" w:space="0" w:color="auto"/>
        <w:left w:val="none" w:sz="0" w:space="0" w:color="auto"/>
        <w:bottom w:val="none" w:sz="0" w:space="0" w:color="auto"/>
        <w:right w:val="none" w:sz="0" w:space="0" w:color="auto"/>
      </w:divBdr>
    </w:div>
    <w:div w:id="658273082">
      <w:bodyDiv w:val="1"/>
      <w:marLeft w:val="0"/>
      <w:marRight w:val="0"/>
      <w:marTop w:val="0"/>
      <w:marBottom w:val="0"/>
      <w:divBdr>
        <w:top w:val="none" w:sz="0" w:space="0" w:color="auto"/>
        <w:left w:val="none" w:sz="0" w:space="0" w:color="auto"/>
        <w:bottom w:val="none" w:sz="0" w:space="0" w:color="auto"/>
        <w:right w:val="none" w:sz="0" w:space="0" w:color="auto"/>
      </w:divBdr>
    </w:div>
    <w:div w:id="669673917">
      <w:bodyDiv w:val="1"/>
      <w:marLeft w:val="0"/>
      <w:marRight w:val="0"/>
      <w:marTop w:val="0"/>
      <w:marBottom w:val="0"/>
      <w:divBdr>
        <w:top w:val="none" w:sz="0" w:space="0" w:color="auto"/>
        <w:left w:val="none" w:sz="0" w:space="0" w:color="auto"/>
        <w:bottom w:val="none" w:sz="0" w:space="0" w:color="auto"/>
        <w:right w:val="none" w:sz="0" w:space="0" w:color="auto"/>
      </w:divBdr>
    </w:div>
    <w:div w:id="726681444">
      <w:bodyDiv w:val="1"/>
      <w:marLeft w:val="0"/>
      <w:marRight w:val="0"/>
      <w:marTop w:val="0"/>
      <w:marBottom w:val="0"/>
      <w:divBdr>
        <w:top w:val="none" w:sz="0" w:space="0" w:color="auto"/>
        <w:left w:val="none" w:sz="0" w:space="0" w:color="auto"/>
        <w:bottom w:val="none" w:sz="0" w:space="0" w:color="auto"/>
        <w:right w:val="none" w:sz="0" w:space="0" w:color="auto"/>
      </w:divBdr>
    </w:div>
    <w:div w:id="741440944">
      <w:bodyDiv w:val="1"/>
      <w:marLeft w:val="0"/>
      <w:marRight w:val="0"/>
      <w:marTop w:val="0"/>
      <w:marBottom w:val="0"/>
      <w:divBdr>
        <w:top w:val="none" w:sz="0" w:space="0" w:color="auto"/>
        <w:left w:val="none" w:sz="0" w:space="0" w:color="auto"/>
        <w:bottom w:val="none" w:sz="0" w:space="0" w:color="auto"/>
        <w:right w:val="none" w:sz="0" w:space="0" w:color="auto"/>
      </w:divBdr>
    </w:div>
    <w:div w:id="765929071">
      <w:bodyDiv w:val="1"/>
      <w:marLeft w:val="0"/>
      <w:marRight w:val="0"/>
      <w:marTop w:val="0"/>
      <w:marBottom w:val="0"/>
      <w:divBdr>
        <w:top w:val="none" w:sz="0" w:space="0" w:color="auto"/>
        <w:left w:val="none" w:sz="0" w:space="0" w:color="auto"/>
        <w:bottom w:val="none" w:sz="0" w:space="0" w:color="auto"/>
        <w:right w:val="none" w:sz="0" w:space="0" w:color="auto"/>
      </w:divBdr>
    </w:div>
    <w:div w:id="772625790">
      <w:bodyDiv w:val="1"/>
      <w:marLeft w:val="0"/>
      <w:marRight w:val="0"/>
      <w:marTop w:val="0"/>
      <w:marBottom w:val="0"/>
      <w:divBdr>
        <w:top w:val="none" w:sz="0" w:space="0" w:color="auto"/>
        <w:left w:val="none" w:sz="0" w:space="0" w:color="auto"/>
        <w:bottom w:val="none" w:sz="0" w:space="0" w:color="auto"/>
        <w:right w:val="none" w:sz="0" w:space="0" w:color="auto"/>
      </w:divBdr>
    </w:div>
    <w:div w:id="783378525">
      <w:bodyDiv w:val="1"/>
      <w:marLeft w:val="0"/>
      <w:marRight w:val="0"/>
      <w:marTop w:val="0"/>
      <w:marBottom w:val="0"/>
      <w:divBdr>
        <w:top w:val="none" w:sz="0" w:space="0" w:color="auto"/>
        <w:left w:val="none" w:sz="0" w:space="0" w:color="auto"/>
        <w:bottom w:val="none" w:sz="0" w:space="0" w:color="auto"/>
        <w:right w:val="none" w:sz="0" w:space="0" w:color="auto"/>
      </w:divBdr>
    </w:div>
    <w:div w:id="785926097">
      <w:bodyDiv w:val="1"/>
      <w:marLeft w:val="0"/>
      <w:marRight w:val="0"/>
      <w:marTop w:val="0"/>
      <w:marBottom w:val="0"/>
      <w:divBdr>
        <w:top w:val="none" w:sz="0" w:space="0" w:color="auto"/>
        <w:left w:val="none" w:sz="0" w:space="0" w:color="auto"/>
        <w:bottom w:val="none" w:sz="0" w:space="0" w:color="auto"/>
        <w:right w:val="none" w:sz="0" w:space="0" w:color="auto"/>
      </w:divBdr>
    </w:div>
    <w:div w:id="795678140">
      <w:bodyDiv w:val="1"/>
      <w:marLeft w:val="0"/>
      <w:marRight w:val="0"/>
      <w:marTop w:val="0"/>
      <w:marBottom w:val="0"/>
      <w:divBdr>
        <w:top w:val="none" w:sz="0" w:space="0" w:color="auto"/>
        <w:left w:val="none" w:sz="0" w:space="0" w:color="auto"/>
        <w:bottom w:val="none" w:sz="0" w:space="0" w:color="auto"/>
        <w:right w:val="none" w:sz="0" w:space="0" w:color="auto"/>
      </w:divBdr>
    </w:div>
    <w:div w:id="802313462">
      <w:bodyDiv w:val="1"/>
      <w:marLeft w:val="0"/>
      <w:marRight w:val="0"/>
      <w:marTop w:val="0"/>
      <w:marBottom w:val="0"/>
      <w:divBdr>
        <w:top w:val="none" w:sz="0" w:space="0" w:color="auto"/>
        <w:left w:val="none" w:sz="0" w:space="0" w:color="auto"/>
        <w:bottom w:val="none" w:sz="0" w:space="0" w:color="auto"/>
        <w:right w:val="none" w:sz="0" w:space="0" w:color="auto"/>
      </w:divBdr>
    </w:div>
    <w:div w:id="818570703">
      <w:bodyDiv w:val="1"/>
      <w:marLeft w:val="0"/>
      <w:marRight w:val="0"/>
      <w:marTop w:val="0"/>
      <w:marBottom w:val="0"/>
      <w:divBdr>
        <w:top w:val="none" w:sz="0" w:space="0" w:color="auto"/>
        <w:left w:val="none" w:sz="0" w:space="0" w:color="auto"/>
        <w:bottom w:val="none" w:sz="0" w:space="0" w:color="auto"/>
        <w:right w:val="none" w:sz="0" w:space="0" w:color="auto"/>
      </w:divBdr>
    </w:div>
    <w:div w:id="884412128">
      <w:bodyDiv w:val="1"/>
      <w:marLeft w:val="0"/>
      <w:marRight w:val="0"/>
      <w:marTop w:val="0"/>
      <w:marBottom w:val="0"/>
      <w:divBdr>
        <w:top w:val="none" w:sz="0" w:space="0" w:color="auto"/>
        <w:left w:val="none" w:sz="0" w:space="0" w:color="auto"/>
        <w:bottom w:val="none" w:sz="0" w:space="0" w:color="auto"/>
        <w:right w:val="none" w:sz="0" w:space="0" w:color="auto"/>
      </w:divBdr>
    </w:div>
    <w:div w:id="916019948">
      <w:bodyDiv w:val="1"/>
      <w:marLeft w:val="0"/>
      <w:marRight w:val="0"/>
      <w:marTop w:val="0"/>
      <w:marBottom w:val="0"/>
      <w:divBdr>
        <w:top w:val="none" w:sz="0" w:space="0" w:color="auto"/>
        <w:left w:val="none" w:sz="0" w:space="0" w:color="auto"/>
        <w:bottom w:val="none" w:sz="0" w:space="0" w:color="auto"/>
        <w:right w:val="none" w:sz="0" w:space="0" w:color="auto"/>
      </w:divBdr>
    </w:div>
    <w:div w:id="919406237">
      <w:bodyDiv w:val="1"/>
      <w:marLeft w:val="0"/>
      <w:marRight w:val="0"/>
      <w:marTop w:val="0"/>
      <w:marBottom w:val="0"/>
      <w:divBdr>
        <w:top w:val="none" w:sz="0" w:space="0" w:color="auto"/>
        <w:left w:val="none" w:sz="0" w:space="0" w:color="auto"/>
        <w:bottom w:val="none" w:sz="0" w:space="0" w:color="auto"/>
        <w:right w:val="none" w:sz="0" w:space="0" w:color="auto"/>
      </w:divBdr>
    </w:div>
    <w:div w:id="925190640">
      <w:bodyDiv w:val="1"/>
      <w:marLeft w:val="0"/>
      <w:marRight w:val="0"/>
      <w:marTop w:val="0"/>
      <w:marBottom w:val="0"/>
      <w:divBdr>
        <w:top w:val="none" w:sz="0" w:space="0" w:color="auto"/>
        <w:left w:val="none" w:sz="0" w:space="0" w:color="auto"/>
        <w:bottom w:val="none" w:sz="0" w:space="0" w:color="auto"/>
        <w:right w:val="none" w:sz="0" w:space="0" w:color="auto"/>
      </w:divBdr>
    </w:div>
    <w:div w:id="964386656">
      <w:bodyDiv w:val="1"/>
      <w:marLeft w:val="0"/>
      <w:marRight w:val="0"/>
      <w:marTop w:val="0"/>
      <w:marBottom w:val="0"/>
      <w:divBdr>
        <w:top w:val="none" w:sz="0" w:space="0" w:color="auto"/>
        <w:left w:val="none" w:sz="0" w:space="0" w:color="auto"/>
        <w:bottom w:val="none" w:sz="0" w:space="0" w:color="auto"/>
        <w:right w:val="none" w:sz="0" w:space="0" w:color="auto"/>
      </w:divBdr>
    </w:div>
    <w:div w:id="1020007121">
      <w:bodyDiv w:val="1"/>
      <w:marLeft w:val="0"/>
      <w:marRight w:val="0"/>
      <w:marTop w:val="0"/>
      <w:marBottom w:val="0"/>
      <w:divBdr>
        <w:top w:val="none" w:sz="0" w:space="0" w:color="auto"/>
        <w:left w:val="none" w:sz="0" w:space="0" w:color="auto"/>
        <w:bottom w:val="none" w:sz="0" w:space="0" w:color="auto"/>
        <w:right w:val="none" w:sz="0" w:space="0" w:color="auto"/>
      </w:divBdr>
    </w:div>
    <w:div w:id="1031341035">
      <w:bodyDiv w:val="1"/>
      <w:marLeft w:val="0"/>
      <w:marRight w:val="0"/>
      <w:marTop w:val="0"/>
      <w:marBottom w:val="0"/>
      <w:divBdr>
        <w:top w:val="none" w:sz="0" w:space="0" w:color="auto"/>
        <w:left w:val="none" w:sz="0" w:space="0" w:color="auto"/>
        <w:bottom w:val="none" w:sz="0" w:space="0" w:color="auto"/>
        <w:right w:val="none" w:sz="0" w:space="0" w:color="auto"/>
      </w:divBdr>
    </w:div>
    <w:div w:id="1073238631">
      <w:bodyDiv w:val="1"/>
      <w:marLeft w:val="0"/>
      <w:marRight w:val="0"/>
      <w:marTop w:val="0"/>
      <w:marBottom w:val="0"/>
      <w:divBdr>
        <w:top w:val="none" w:sz="0" w:space="0" w:color="auto"/>
        <w:left w:val="none" w:sz="0" w:space="0" w:color="auto"/>
        <w:bottom w:val="none" w:sz="0" w:space="0" w:color="auto"/>
        <w:right w:val="none" w:sz="0" w:space="0" w:color="auto"/>
      </w:divBdr>
    </w:div>
    <w:div w:id="1092697630">
      <w:bodyDiv w:val="1"/>
      <w:marLeft w:val="0"/>
      <w:marRight w:val="0"/>
      <w:marTop w:val="0"/>
      <w:marBottom w:val="0"/>
      <w:divBdr>
        <w:top w:val="none" w:sz="0" w:space="0" w:color="auto"/>
        <w:left w:val="none" w:sz="0" w:space="0" w:color="auto"/>
        <w:bottom w:val="none" w:sz="0" w:space="0" w:color="auto"/>
        <w:right w:val="none" w:sz="0" w:space="0" w:color="auto"/>
      </w:divBdr>
    </w:div>
    <w:div w:id="1119450899">
      <w:bodyDiv w:val="1"/>
      <w:marLeft w:val="0"/>
      <w:marRight w:val="0"/>
      <w:marTop w:val="0"/>
      <w:marBottom w:val="0"/>
      <w:divBdr>
        <w:top w:val="none" w:sz="0" w:space="0" w:color="auto"/>
        <w:left w:val="none" w:sz="0" w:space="0" w:color="auto"/>
        <w:bottom w:val="none" w:sz="0" w:space="0" w:color="auto"/>
        <w:right w:val="none" w:sz="0" w:space="0" w:color="auto"/>
      </w:divBdr>
    </w:div>
    <w:div w:id="1128624674">
      <w:bodyDiv w:val="1"/>
      <w:marLeft w:val="0"/>
      <w:marRight w:val="0"/>
      <w:marTop w:val="0"/>
      <w:marBottom w:val="0"/>
      <w:divBdr>
        <w:top w:val="none" w:sz="0" w:space="0" w:color="auto"/>
        <w:left w:val="none" w:sz="0" w:space="0" w:color="auto"/>
        <w:bottom w:val="none" w:sz="0" w:space="0" w:color="auto"/>
        <w:right w:val="none" w:sz="0" w:space="0" w:color="auto"/>
      </w:divBdr>
    </w:div>
    <w:div w:id="1153109600">
      <w:bodyDiv w:val="1"/>
      <w:marLeft w:val="0"/>
      <w:marRight w:val="0"/>
      <w:marTop w:val="0"/>
      <w:marBottom w:val="0"/>
      <w:divBdr>
        <w:top w:val="none" w:sz="0" w:space="0" w:color="auto"/>
        <w:left w:val="none" w:sz="0" w:space="0" w:color="auto"/>
        <w:bottom w:val="none" w:sz="0" w:space="0" w:color="auto"/>
        <w:right w:val="none" w:sz="0" w:space="0" w:color="auto"/>
      </w:divBdr>
    </w:div>
    <w:div w:id="1218514508">
      <w:bodyDiv w:val="1"/>
      <w:marLeft w:val="0"/>
      <w:marRight w:val="0"/>
      <w:marTop w:val="0"/>
      <w:marBottom w:val="0"/>
      <w:divBdr>
        <w:top w:val="none" w:sz="0" w:space="0" w:color="auto"/>
        <w:left w:val="none" w:sz="0" w:space="0" w:color="auto"/>
        <w:bottom w:val="none" w:sz="0" w:space="0" w:color="auto"/>
        <w:right w:val="none" w:sz="0" w:space="0" w:color="auto"/>
      </w:divBdr>
    </w:div>
    <w:div w:id="1285429925">
      <w:bodyDiv w:val="1"/>
      <w:marLeft w:val="0"/>
      <w:marRight w:val="0"/>
      <w:marTop w:val="0"/>
      <w:marBottom w:val="0"/>
      <w:divBdr>
        <w:top w:val="none" w:sz="0" w:space="0" w:color="auto"/>
        <w:left w:val="none" w:sz="0" w:space="0" w:color="auto"/>
        <w:bottom w:val="none" w:sz="0" w:space="0" w:color="auto"/>
        <w:right w:val="none" w:sz="0" w:space="0" w:color="auto"/>
      </w:divBdr>
    </w:div>
    <w:div w:id="1287470441">
      <w:bodyDiv w:val="1"/>
      <w:marLeft w:val="0"/>
      <w:marRight w:val="0"/>
      <w:marTop w:val="0"/>
      <w:marBottom w:val="0"/>
      <w:divBdr>
        <w:top w:val="none" w:sz="0" w:space="0" w:color="auto"/>
        <w:left w:val="none" w:sz="0" w:space="0" w:color="auto"/>
        <w:bottom w:val="none" w:sz="0" w:space="0" w:color="auto"/>
        <w:right w:val="none" w:sz="0" w:space="0" w:color="auto"/>
      </w:divBdr>
    </w:div>
    <w:div w:id="1305354757">
      <w:bodyDiv w:val="1"/>
      <w:marLeft w:val="0"/>
      <w:marRight w:val="0"/>
      <w:marTop w:val="0"/>
      <w:marBottom w:val="0"/>
      <w:divBdr>
        <w:top w:val="none" w:sz="0" w:space="0" w:color="auto"/>
        <w:left w:val="none" w:sz="0" w:space="0" w:color="auto"/>
        <w:bottom w:val="none" w:sz="0" w:space="0" w:color="auto"/>
        <w:right w:val="none" w:sz="0" w:space="0" w:color="auto"/>
      </w:divBdr>
    </w:div>
    <w:div w:id="1340278101">
      <w:bodyDiv w:val="1"/>
      <w:marLeft w:val="0"/>
      <w:marRight w:val="0"/>
      <w:marTop w:val="0"/>
      <w:marBottom w:val="0"/>
      <w:divBdr>
        <w:top w:val="none" w:sz="0" w:space="0" w:color="auto"/>
        <w:left w:val="none" w:sz="0" w:space="0" w:color="auto"/>
        <w:bottom w:val="none" w:sz="0" w:space="0" w:color="auto"/>
        <w:right w:val="none" w:sz="0" w:space="0" w:color="auto"/>
      </w:divBdr>
    </w:div>
    <w:div w:id="1362894480">
      <w:bodyDiv w:val="1"/>
      <w:marLeft w:val="0"/>
      <w:marRight w:val="0"/>
      <w:marTop w:val="0"/>
      <w:marBottom w:val="0"/>
      <w:divBdr>
        <w:top w:val="none" w:sz="0" w:space="0" w:color="auto"/>
        <w:left w:val="none" w:sz="0" w:space="0" w:color="auto"/>
        <w:bottom w:val="none" w:sz="0" w:space="0" w:color="auto"/>
        <w:right w:val="none" w:sz="0" w:space="0" w:color="auto"/>
      </w:divBdr>
    </w:div>
    <w:div w:id="1393886673">
      <w:bodyDiv w:val="1"/>
      <w:marLeft w:val="0"/>
      <w:marRight w:val="0"/>
      <w:marTop w:val="0"/>
      <w:marBottom w:val="0"/>
      <w:divBdr>
        <w:top w:val="none" w:sz="0" w:space="0" w:color="auto"/>
        <w:left w:val="none" w:sz="0" w:space="0" w:color="auto"/>
        <w:bottom w:val="none" w:sz="0" w:space="0" w:color="auto"/>
        <w:right w:val="none" w:sz="0" w:space="0" w:color="auto"/>
      </w:divBdr>
    </w:div>
    <w:div w:id="1421102529">
      <w:bodyDiv w:val="1"/>
      <w:marLeft w:val="0"/>
      <w:marRight w:val="0"/>
      <w:marTop w:val="0"/>
      <w:marBottom w:val="0"/>
      <w:divBdr>
        <w:top w:val="none" w:sz="0" w:space="0" w:color="auto"/>
        <w:left w:val="none" w:sz="0" w:space="0" w:color="auto"/>
        <w:bottom w:val="none" w:sz="0" w:space="0" w:color="auto"/>
        <w:right w:val="none" w:sz="0" w:space="0" w:color="auto"/>
      </w:divBdr>
    </w:div>
    <w:div w:id="1449470390">
      <w:bodyDiv w:val="1"/>
      <w:marLeft w:val="0"/>
      <w:marRight w:val="0"/>
      <w:marTop w:val="0"/>
      <w:marBottom w:val="0"/>
      <w:divBdr>
        <w:top w:val="none" w:sz="0" w:space="0" w:color="auto"/>
        <w:left w:val="none" w:sz="0" w:space="0" w:color="auto"/>
        <w:bottom w:val="none" w:sz="0" w:space="0" w:color="auto"/>
        <w:right w:val="none" w:sz="0" w:space="0" w:color="auto"/>
      </w:divBdr>
    </w:div>
    <w:div w:id="1482425928">
      <w:bodyDiv w:val="1"/>
      <w:marLeft w:val="0"/>
      <w:marRight w:val="0"/>
      <w:marTop w:val="0"/>
      <w:marBottom w:val="0"/>
      <w:divBdr>
        <w:top w:val="none" w:sz="0" w:space="0" w:color="auto"/>
        <w:left w:val="none" w:sz="0" w:space="0" w:color="auto"/>
        <w:bottom w:val="none" w:sz="0" w:space="0" w:color="auto"/>
        <w:right w:val="none" w:sz="0" w:space="0" w:color="auto"/>
      </w:divBdr>
    </w:div>
    <w:div w:id="1484659018">
      <w:bodyDiv w:val="1"/>
      <w:marLeft w:val="0"/>
      <w:marRight w:val="0"/>
      <w:marTop w:val="0"/>
      <w:marBottom w:val="0"/>
      <w:divBdr>
        <w:top w:val="none" w:sz="0" w:space="0" w:color="auto"/>
        <w:left w:val="none" w:sz="0" w:space="0" w:color="auto"/>
        <w:bottom w:val="none" w:sz="0" w:space="0" w:color="auto"/>
        <w:right w:val="none" w:sz="0" w:space="0" w:color="auto"/>
      </w:divBdr>
    </w:div>
    <w:div w:id="1492330959">
      <w:bodyDiv w:val="1"/>
      <w:marLeft w:val="0"/>
      <w:marRight w:val="0"/>
      <w:marTop w:val="0"/>
      <w:marBottom w:val="0"/>
      <w:divBdr>
        <w:top w:val="none" w:sz="0" w:space="0" w:color="auto"/>
        <w:left w:val="none" w:sz="0" w:space="0" w:color="auto"/>
        <w:bottom w:val="none" w:sz="0" w:space="0" w:color="auto"/>
        <w:right w:val="none" w:sz="0" w:space="0" w:color="auto"/>
      </w:divBdr>
    </w:div>
    <w:div w:id="1495563689">
      <w:bodyDiv w:val="1"/>
      <w:marLeft w:val="0"/>
      <w:marRight w:val="0"/>
      <w:marTop w:val="0"/>
      <w:marBottom w:val="0"/>
      <w:divBdr>
        <w:top w:val="none" w:sz="0" w:space="0" w:color="auto"/>
        <w:left w:val="none" w:sz="0" w:space="0" w:color="auto"/>
        <w:bottom w:val="none" w:sz="0" w:space="0" w:color="auto"/>
        <w:right w:val="none" w:sz="0" w:space="0" w:color="auto"/>
      </w:divBdr>
    </w:div>
    <w:div w:id="1503541973">
      <w:bodyDiv w:val="1"/>
      <w:marLeft w:val="0"/>
      <w:marRight w:val="0"/>
      <w:marTop w:val="0"/>
      <w:marBottom w:val="0"/>
      <w:divBdr>
        <w:top w:val="none" w:sz="0" w:space="0" w:color="auto"/>
        <w:left w:val="none" w:sz="0" w:space="0" w:color="auto"/>
        <w:bottom w:val="none" w:sz="0" w:space="0" w:color="auto"/>
        <w:right w:val="none" w:sz="0" w:space="0" w:color="auto"/>
      </w:divBdr>
    </w:div>
    <w:div w:id="1519002810">
      <w:bodyDiv w:val="1"/>
      <w:marLeft w:val="0"/>
      <w:marRight w:val="0"/>
      <w:marTop w:val="0"/>
      <w:marBottom w:val="0"/>
      <w:divBdr>
        <w:top w:val="none" w:sz="0" w:space="0" w:color="auto"/>
        <w:left w:val="none" w:sz="0" w:space="0" w:color="auto"/>
        <w:bottom w:val="none" w:sz="0" w:space="0" w:color="auto"/>
        <w:right w:val="none" w:sz="0" w:space="0" w:color="auto"/>
      </w:divBdr>
    </w:div>
    <w:div w:id="1519194132">
      <w:bodyDiv w:val="1"/>
      <w:marLeft w:val="0"/>
      <w:marRight w:val="0"/>
      <w:marTop w:val="0"/>
      <w:marBottom w:val="0"/>
      <w:divBdr>
        <w:top w:val="none" w:sz="0" w:space="0" w:color="auto"/>
        <w:left w:val="none" w:sz="0" w:space="0" w:color="auto"/>
        <w:bottom w:val="none" w:sz="0" w:space="0" w:color="auto"/>
        <w:right w:val="none" w:sz="0" w:space="0" w:color="auto"/>
      </w:divBdr>
    </w:div>
    <w:div w:id="1519662863">
      <w:bodyDiv w:val="1"/>
      <w:marLeft w:val="0"/>
      <w:marRight w:val="0"/>
      <w:marTop w:val="0"/>
      <w:marBottom w:val="0"/>
      <w:divBdr>
        <w:top w:val="none" w:sz="0" w:space="0" w:color="auto"/>
        <w:left w:val="none" w:sz="0" w:space="0" w:color="auto"/>
        <w:bottom w:val="none" w:sz="0" w:space="0" w:color="auto"/>
        <w:right w:val="none" w:sz="0" w:space="0" w:color="auto"/>
      </w:divBdr>
    </w:div>
    <w:div w:id="1539932032">
      <w:bodyDiv w:val="1"/>
      <w:marLeft w:val="0"/>
      <w:marRight w:val="0"/>
      <w:marTop w:val="0"/>
      <w:marBottom w:val="0"/>
      <w:divBdr>
        <w:top w:val="none" w:sz="0" w:space="0" w:color="auto"/>
        <w:left w:val="none" w:sz="0" w:space="0" w:color="auto"/>
        <w:bottom w:val="none" w:sz="0" w:space="0" w:color="auto"/>
        <w:right w:val="none" w:sz="0" w:space="0" w:color="auto"/>
      </w:divBdr>
    </w:div>
    <w:div w:id="1577937811">
      <w:bodyDiv w:val="1"/>
      <w:marLeft w:val="0"/>
      <w:marRight w:val="0"/>
      <w:marTop w:val="0"/>
      <w:marBottom w:val="0"/>
      <w:divBdr>
        <w:top w:val="none" w:sz="0" w:space="0" w:color="auto"/>
        <w:left w:val="none" w:sz="0" w:space="0" w:color="auto"/>
        <w:bottom w:val="none" w:sz="0" w:space="0" w:color="auto"/>
        <w:right w:val="none" w:sz="0" w:space="0" w:color="auto"/>
      </w:divBdr>
    </w:div>
    <w:div w:id="1591231011">
      <w:bodyDiv w:val="1"/>
      <w:marLeft w:val="0"/>
      <w:marRight w:val="0"/>
      <w:marTop w:val="0"/>
      <w:marBottom w:val="0"/>
      <w:divBdr>
        <w:top w:val="none" w:sz="0" w:space="0" w:color="auto"/>
        <w:left w:val="none" w:sz="0" w:space="0" w:color="auto"/>
        <w:bottom w:val="none" w:sz="0" w:space="0" w:color="auto"/>
        <w:right w:val="none" w:sz="0" w:space="0" w:color="auto"/>
      </w:divBdr>
    </w:div>
    <w:div w:id="1592931314">
      <w:bodyDiv w:val="1"/>
      <w:marLeft w:val="0"/>
      <w:marRight w:val="0"/>
      <w:marTop w:val="0"/>
      <w:marBottom w:val="0"/>
      <w:divBdr>
        <w:top w:val="none" w:sz="0" w:space="0" w:color="auto"/>
        <w:left w:val="none" w:sz="0" w:space="0" w:color="auto"/>
        <w:bottom w:val="none" w:sz="0" w:space="0" w:color="auto"/>
        <w:right w:val="none" w:sz="0" w:space="0" w:color="auto"/>
      </w:divBdr>
    </w:div>
    <w:div w:id="1601907184">
      <w:bodyDiv w:val="1"/>
      <w:marLeft w:val="0"/>
      <w:marRight w:val="0"/>
      <w:marTop w:val="0"/>
      <w:marBottom w:val="0"/>
      <w:divBdr>
        <w:top w:val="none" w:sz="0" w:space="0" w:color="auto"/>
        <w:left w:val="none" w:sz="0" w:space="0" w:color="auto"/>
        <w:bottom w:val="none" w:sz="0" w:space="0" w:color="auto"/>
        <w:right w:val="none" w:sz="0" w:space="0" w:color="auto"/>
      </w:divBdr>
    </w:div>
    <w:div w:id="1604339170">
      <w:bodyDiv w:val="1"/>
      <w:marLeft w:val="0"/>
      <w:marRight w:val="0"/>
      <w:marTop w:val="0"/>
      <w:marBottom w:val="0"/>
      <w:divBdr>
        <w:top w:val="none" w:sz="0" w:space="0" w:color="auto"/>
        <w:left w:val="none" w:sz="0" w:space="0" w:color="auto"/>
        <w:bottom w:val="none" w:sz="0" w:space="0" w:color="auto"/>
        <w:right w:val="none" w:sz="0" w:space="0" w:color="auto"/>
      </w:divBdr>
    </w:div>
    <w:div w:id="1631864619">
      <w:bodyDiv w:val="1"/>
      <w:marLeft w:val="0"/>
      <w:marRight w:val="0"/>
      <w:marTop w:val="0"/>
      <w:marBottom w:val="0"/>
      <w:divBdr>
        <w:top w:val="none" w:sz="0" w:space="0" w:color="auto"/>
        <w:left w:val="none" w:sz="0" w:space="0" w:color="auto"/>
        <w:bottom w:val="none" w:sz="0" w:space="0" w:color="auto"/>
        <w:right w:val="none" w:sz="0" w:space="0" w:color="auto"/>
      </w:divBdr>
    </w:div>
    <w:div w:id="1706515518">
      <w:bodyDiv w:val="1"/>
      <w:marLeft w:val="0"/>
      <w:marRight w:val="0"/>
      <w:marTop w:val="0"/>
      <w:marBottom w:val="0"/>
      <w:divBdr>
        <w:top w:val="none" w:sz="0" w:space="0" w:color="auto"/>
        <w:left w:val="none" w:sz="0" w:space="0" w:color="auto"/>
        <w:bottom w:val="none" w:sz="0" w:space="0" w:color="auto"/>
        <w:right w:val="none" w:sz="0" w:space="0" w:color="auto"/>
      </w:divBdr>
    </w:div>
    <w:div w:id="1719282746">
      <w:bodyDiv w:val="1"/>
      <w:marLeft w:val="0"/>
      <w:marRight w:val="0"/>
      <w:marTop w:val="0"/>
      <w:marBottom w:val="0"/>
      <w:divBdr>
        <w:top w:val="none" w:sz="0" w:space="0" w:color="auto"/>
        <w:left w:val="none" w:sz="0" w:space="0" w:color="auto"/>
        <w:bottom w:val="none" w:sz="0" w:space="0" w:color="auto"/>
        <w:right w:val="none" w:sz="0" w:space="0" w:color="auto"/>
      </w:divBdr>
    </w:div>
    <w:div w:id="1775900593">
      <w:bodyDiv w:val="1"/>
      <w:marLeft w:val="0"/>
      <w:marRight w:val="0"/>
      <w:marTop w:val="0"/>
      <w:marBottom w:val="0"/>
      <w:divBdr>
        <w:top w:val="none" w:sz="0" w:space="0" w:color="auto"/>
        <w:left w:val="none" w:sz="0" w:space="0" w:color="auto"/>
        <w:bottom w:val="none" w:sz="0" w:space="0" w:color="auto"/>
        <w:right w:val="none" w:sz="0" w:space="0" w:color="auto"/>
      </w:divBdr>
    </w:div>
    <w:div w:id="1779595518">
      <w:bodyDiv w:val="1"/>
      <w:marLeft w:val="0"/>
      <w:marRight w:val="0"/>
      <w:marTop w:val="0"/>
      <w:marBottom w:val="0"/>
      <w:divBdr>
        <w:top w:val="none" w:sz="0" w:space="0" w:color="auto"/>
        <w:left w:val="none" w:sz="0" w:space="0" w:color="auto"/>
        <w:bottom w:val="none" w:sz="0" w:space="0" w:color="auto"/>
        <w:right w:val="none" w:sz="0" w:space="0" w:color="auto"/>
      </w:divBdr>
    </w:div>
    <w:div w:id="1780833721">
      <w:bodyDiv w:val="1"/>
      <w:marLeft w:val="0"/>
      <w:marRight w:val="0"/>
      <w:marTop w:val="0"/>
      <w:marBottom w:val="0"/>
      <w:divBdr>
        <w:top w:val="none" w:sz="0" w:space="0" w:color="auto"/>
        <w:left w:val="none" w:sz="0" w:space="0" w:color="auto"/>
        <w:bottom w:val="none" w:sz="0" w:space="0" w:color="auto"/>
        <w:right w:val="none" w:sz="0" w:space="0" w:color="auto"/>
      </w:divBdr>
    </w:div>
    <w:div w:id="1886525215">
      <w:bodyDiv w:val="1"/>
      <w:marLeft w:val="0"/>
      <w:marRight w:val="0"/>
      <w:marTop w:val="0"/>
      <w:marBottom w:val="0"/>
      <w:divBdr>
        <w:top w:val="none" w:sz="0" w:space="0" w:color="auto"/>
        <w:left w:val="none" w:sz="0" w:space="0" w:color="auto"/>
        <w:bottom w:val="none" w:sz="0" w:space="0" w:color="auto"/>
        <w:right w:val="none" w:sz="0" w:space="0" w:color="auto"/>
      </w:divBdr>
    </w:div>
    <w:div w:id="1898585319">
      <w:bodyDiv w:val="1"/>
      <w:marLeft w:val="0"/>
      <w:marRight w:val="0"/>
      <w:marTop w:val="0"/>
      <w:marBottom w:val="0"/>
      <w:divBdr>
        <w:top w:val="none" w:sz="0" w:space="0" w:color="auto"/>
        <w:left w:val="none" w:sz="0" w:space="0" w:color="auto"/>
        <w:bottom w:val="none" w:sz="0" w:space="0" w:color="auto"/>
        <w:right w:val="none" w:sz="0" w:space="0" w:color="auto"/>
      </w:divBdr>
    </w:div>
    <w:div w:id="1907719875">
      <w:bodyDiv w:val="1"/>
      <w:marLeft w:val="0"/>
      <w:marRight w:val="0"/>
      <w:marTop w:val="0"/>
      <w:marBottom w:val="0"/>
      <w:divBdr>
        <w:top w:val="none" w:sz="0" w:space="0" w:color="auto"/>
        <w:left w:val="none" w:sz="0" w:space="0" w:color="auto"/>
        <w:bottom w:val="none" w:sz="0" w:space="0" w:color="auto"/>
        <w:right w:val="none" w:sz="0" w:space="0" w:color="auto"/>
      </w:divBdr>
    </w:div>
    <w:div w:id="1916041292">
      <w:bodyDiv w:val="1"/>
      <w:marLeft w:val="0"/>
      <w:marRight w:val="0"/>
      <w:marTop w:val="0"/>
      <w:marBottom w:val="0"/>
      <w:divBdr>
        <w:top w:val="none" w:sz="0" w:space="0" w:color="auto"/>
        <w:left w:val="none" w:sz="0" w:space="0" w:color="auto"/>
        <w:bottom w:val="none" w:sz="0" w:space="0" w:color="auto"/>
        <w:right w:val="none" w:sz="0" w:space="0" w:color="auto"/>
      </w:divBdr>
    </w:div>
    <w:div w:id="1938324644">
      <w:bodyDiv w:val="1"/>
      <w:marLeft w:val="0"/>
      <w:marRight w:val="0"/>
      <w:marTop w:val="0"/>
      <w:marBottom w:val="0"/>
      <w:divBdr>
        <w:top w:val="none" w:sz="0" w:space="0" w:color="auto"/>
        <w:left w:val="none" w:sz="0" w:space="0" w:color="auto"/>
        <w:bottom w:val="none" w:sz="0" w:space="0" w:color="auto"/>
        <w:right w:val="none" w:sz="0" w:space="0" w:color="auto"/>
      </w:divBdr>
    </w:div>
    <w:div w:id="1942102527">
      <w:bodyDiv w:val="1"/>
      <w:marLeft w:val="0"/>
      <w:marRight w:val="0"/>
      <w:marTop w:val="0"/>
      <w:marBottom w:val="0"/>
      <w:divBdr>
        <w:top w:val="none" w:sz="0" w:space="0" w:color="auto"/>
        <w:left w:val="none" w:sz="0" w:space="0" w:color="auto"/>
        <w:bottom w:val="none" w:sz="0" w:space="0" w:color="auto"/>
        <w:right w:val="none" w:sz="0" w:space="0" w:color="auto"/>
      </w:divBdr>
    </w:div>
    <w:div w:id="1945113314">
      <w:bodyDiv w:val="1"/>
      <w:marLeft w:val="0"/>
      <w:marRight w:val="0"/>
      <w:marTop w:val="0"/>
      <w:marBottom w:val="0"/>
      <w:divBdr>
        <w:top w:val="none" w:sz="0" w:space="0" w:color="auto"/>
        <w:left w:val="none" w:sz="0" w:space="0" w:color="auto"/>
        <w:bottom w:val="none" w:sz="0" w:space="0" w:color="auto"/>
        <w:right w:val="none" w:sz="0" w:space="0" w:color="auto"/>
      </w:divBdr>
    </w:div>
    <w:div w:id="1945724214">
      <w:bodyDiv w:val="1"/>
      <w:marLeft w:val="0"/>
      <w:marRight w:val="0"/>
      <w:marTop w:val="0"/>
      <w:marBottom w:val="0"/>
      <w:divBdr>
        <w:top w:val="none" w:sz="0" w:space="0" w:color="auto"/>
        <w:left w:val="none" w:sz="0" w:space="0" w:color="auto"/>
        <w:bottom w:val="none" w:sz="0" w:space="0" w:color="auto"/>
        <w:right w:val="none" w:sz="0" w:space="0" w:color="auto"/>
      </w:divBdr>
    </w:div>
    <w:div w:id="1979992636">
      <w:bodyDiv w:val="1"/>
      <w:marLeft w:val="0"/>
      <w:marRight w:val="0"/>
      <w:marTop w:val="0"/>
      <w:marBottom w:val="0"/>
      <w:divBdr>
        <w:top w:val="none" w:sz="0" w:space="0" w:color="auto"/>
        <w:left w:val="none" w:sz="0" w:space="0" w:color="auto"/>
        <w:bottom w:val="none" w:sz="0" w:space="0" w:color="auto"/>
        <w:right w:val="none" w:sz="0" w:space="0" w:color="auto"/>
      </w:divBdr>
    </w:div>
    <w:div w:id="2023314172">
      <w:bodyDiv w:val="1"/>
      <w:marLeft w:val="0"/>
      <w:marRight w:val="0"/>
      <w:marTop w:val="0"/>
      <w:marBottom w:val="0"/>
      <w:divBdr>
        <w:top w:val="none" w:sz="0" w:space="0" w:color="auto"/>
        <w:left w:val="none" w:sz="0" w:space="0" w:color="auto"/>
        <w:bottom w:val="none" w:sz="0" w:space="0" w:color="auto"/>
        <w:right w:val="none" w:sz="0" w:space="0" w:color="auto"/>
      </w:divBdr>
    </w:div>
    <w:div w:id="2029982524">
      <w:bodyDiv w:val="1"/>
      <w:marLeft w:val="0"/>
      <w:marRight w:val="0"/>
      <w:marTop w:val="0"/>
      <w:marBottom w:val="0"/>
      <w:divBdr>
        <w:top w:val="none" w:sz="0" w:space="0" w:color="auto"/>
        <w:left w:val="none" w:sz="0" w:space="0" w:color="auto"/>
        <w:bottom w:val="none" w:sz="0" w:space="0" w:color="auto"/>
        <w:right w:val="none" w:sz="0" w:space="0" w:color="auto"/>
      </w:divBdr>
    </w:div>
    <w:div w:id="2036609502">
      <w:bodyDiv w:val="1"/>
      <w:marLeft w:val="0"/>
      <w:marRight w:val="0"/>
      <w:marTop w:val="0"/>
      <w:marBottom w:val="0"/>
      <w:divBdr>
        <w:top w:val="none" w:sz="0" w:space="0" w:color="auto"/>
        <w:left w:val="none" w:sz="0" w:space="0" w:color="auto"/>
        <w:bottom w:val="none" w:sz="0" w:space="0" w:color="auto"/>
        <w:right w:val="none" w:sz="0" w:space="0" w:color="auto"/>
      </w:divBdr>
    </w:div>
    <w:div w:id="2054881533">
      <w:bodyDiv w:val="1"/>
      <w:marLeft w:val="0"/>
      <w:marRight w:val="0"/>
      <w:marTop w:val="0"/>
      <w:marBottom w:val="0"/>
      <w:divBdr>
        <w:top w:val="none" w:sz="0" w:space="0" w:color="auto"/>
        <w:left w:val="none" w:sz="0" w:space="0" w:color="auto"/>
        <w:bottom w:val="none" w:sz="0" w:space="0" w:color="auto"/>
        <w:right w:val="none" w:sz="0" w:space="0" w:color="auto"/>
      </w:divBdr>
    </w:div>
    <w:div w:id="208236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F585D-20D4-4DC7-B8F2-B7B744255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52</Pages>
  <Words>11213</Words>
  <Characters>63915</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74979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HP</cp:lastModifiedBy>
  <cp:revision>11</cp:revision>
  <cp:lastPrinted>2020-09-13T14:13:00Z</cp:lastPrinted>
  <dcterms:created xsi:type="dcterms:W3CDTF">2021-09-13T02:28:00Z</dcterms:created>
  <dcterms:modified xsi:type="dcterms:W3CDTF">2021-09-26T14:52:00Z</dcterms:modified>
</cp:coreProperties>
</file>